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F6" w:rsidRDefault="00A008F6" w:rsidP="00D0046C">
      <w:pPr>
        <w:rPr>
          <w:rFonts w:eastAsia="Arial Unicode MS" w:cs="Times New Roman"/>
          <w:b/>
          <w:sz w:val="26"/>
          <w:szCs w:val="26"/>
        </w:rPr>
      </w:pPr>
    </w:p>
    <w:p w:rsidR="00A008F6" w:rsidRDefault="00A008F6" w:rsidP="00D0046C">
      <w:pPr>
        <w:rPr>
          <w:rFonts w:eastAsia="Arial Unicode MS" w:cs="Times New Roman"/>
          <w:b/>
          <w:sz w:val="26"/>
          <w:szCs w:val="26"/>
        </w:rPr>
      </w:pPr>
    </w:p>
    <w:p w:rsidR="00D52430" w:rsidRDefault="00D52430" w:rsidP="00302BED">
      <w:pPr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26BB6">
        <w:rPr>
          <w:rFonts w:ascii="Calibri" w:hAnsi="Calibri"/>
          <w:noProof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555CC202" wp14:editId="628B9759">
            <wp:simplePos x="0" y="0"/>
            <wp:positionH relativeFrom="column">
              <wp:posOffset>2299335</wp:posOffset>
            </wp:positionH>
            <wp:positionV relativeFrom="page">
              <wp:posOffset>624205</wp:posOffset>
            </wp:positionV>
            <wp:extent cx="963930" cy="1143000"/>
            <wp:effectExtent l="0" t="0" r="7620" b="0"/>
            <wp:wrapNone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D52430" w:rsidRPr="00826BB6" w:rsidTr="009035CF">
        <w:trPr>
          <w:trHeight w:val="1589"/>
        </w:trPr>
        <w:tc>
          <w:tcPr>
            <w:tcW w:w="4138" w:type="dxa"/>
          </w:tcPr>
          <w:p w:rsidR="00D52430" w:rsidRPr="006A7D6E" w:rsidRDefault="00D52430" w:rsidP="009035CF">
            <w:pPr>
              <w:tabs>
                <w:tab w:val="left" w:pos="1200"/>
              </w:tabs>
              <w:jc w:val="center"/>
              <w:rPr>
                <w:rFonts w:cs="Times New Roman"/>
                <w:b/>
                <w:sz w:val="22"/>
                <w:szCs w:val="25"/>
              </w:rPr>
            </w:pP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Һыу</w:t>
            </w:r>
            <w:proofErr w:type="gramStart"/>
            <w:r w:rsidRPr="006A7D6E">
              <w:rPr>
                <w:rFonts w:cs="Times New Roman"/>
                <w:b/>
                <w:sz w:val="22"/>
                <w:szCs w:val="25"/>
              </w:rPr>
              <w:t>kk</w:t>
            </w:r>
            <w:proofErr w:type="gramEnd"/>
            <w:r w:rsidRPr="006A7D6E">
              <w:rPr>
                <w:rFonts w:cs="Times New Roman"/>
                <w:b/>
                <w:sz w:val="22"/>
                <w:szCs w:val="25"/>
              </w:rPr>
              <w:t>ул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ауыл</w:t>
            </w:r>
            <w:proofErr w:type="spellEnd"/>
            <w:r w:rsidRPr="006A7D6E">
              <w:rPr>
                <w:rFonts w:cs="Times New Roman"/>
                <w:b/>
                <w:bCs/>
                <w:sz w:val="22"/>
                <w:szCs w:val="25"/>
              </w:rPr>
              <w:t xml:space="preserve"> </w:t>
            </w:r>
            <w:r w:rsidRPr="006A7D6E">
              <w:rPr>
                <w:rFonts w:cs="Times New Roman"/>
                <w:b/>
                <w:sz w:val="22"/>
                <w:szCs w:val="25"/>
              </w:rPr>
              <w:t xml:space="preserve">советы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jc w:val="center"/>
              <w:rPr>
                <w:rFonts w:cs="Times New Roman"/>
                <w:b/>
                <w:sz w:val="22"/>
                <w:szCs w:val="25"/>
              </w:rPr>
            </w:pP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ауыл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билə</w:t>
            </w:r>
            <w:proofErr w:type="gramStart"/>
            <w:r w:rsidRPr="006A7D6E">
              <w:rPr>
                <w:rFonts w:cs="Times New Roman"/>
                <w:b/>
                <w:sz w:val="22"/>
                <w:szCs w:val="25"/>
              </w:rPr>
              <w:t>м</w:t>
            </w:r>
            <w:proofErr w:type="gramEnd"/>
            <w:r w:rsidRPr="006A7D6E">
              <w:rPr>
                <w:rFonts w:cs="Times New Roman"/>
                <w:b/>
                <w:sz w:val="22"/>
                <w:szCs w:val="25"/>
              </w:rPr>
              <w:t>əhе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хакимиәте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jc w:val="center"/>
              <w:rPr>
                <w:rFonts w:cs="Times New Roman"/>
                <w:b/>
                <w:sz w:val="22"/>
                <w:szCs w:val="25"/>
              </w:rPr>
            </w:pP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муниципаль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районының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jc w:val="center"/>
              <w:rPr>
                <w:rFonts w:cs="Times New Roman"/>
                <w:b/>
                <w:sz w:val="22"/>
                <w:szCs w:val="25"/>
              </w:rPr>
            </w:pP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Йəрмəĸəй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районы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Баш</w:t>
            </w:r>
            <w:proofErr w:type="gramStart"/>
            <w:r w:rsidRPr="006A7D6E">
              <w:rPr>
                <w:rFonts w:cs="Times New Roman"/>
                <w:b/>
                <w:sz w:val="22"/>
                <w:szCs w:val="25"/>
              </w:rPr>
              <w:t>k</w:t>
            </w:r>
            <w:proofErr w:type="gramEnd"/>
            <w:r w:rsidRPr="006A7D6E">
              <w:rPr>
                <w:rFonts w:cs="Times New Roman"/>
                <w:b/>
                <w:sz w:val="22"/>
                <w:szCs w:val="25"/>
              </w:rPr>
              <w:t>ортостан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D52430" w:rsidRPr="006A7D6E" w:rsidRDefault="00D52430" w:rsidP="009035CF">
            <w:pPr>
              <w:tabs>
                <w:tab w:val="left" w:pos="120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2430" w:rsidRPr="006A7D6E" w:rsidRDefault="00D52430" w:rsidP="009035CF">
            <w:pPr>
              <w:tabs>
                <w:tab w:val="left" w:pos="1200"/>
              </w:tabs>
              <w:ind w:left="-69"/>
              <w:jc w:val="center"/>
              <w:rPr>
                <w:rFonts w:cs="Times New Roman"/>
                <w:b/>
                <w:spacing w:val="-6"/>
                <w:sz w:val="22"/>
                <w:szCs w:val="25"/>
              </w:rPr>
            </w:pPr>
            <w:r w:rsidRPr="006A7D6E">
              <w:rPr>
                <w:rFonts w:cs="Times New Roman"/>
                <w:b/>
                <w:spacing w:val="-6"/>
                <w:sz w:val="22"/>
                <w:szCs w:val="25"/>
              </w:rPr>
              <w:t xml:space="preserve">Администрация </w:t>
            </w:r>
            <w:proofErr w:type="gramStart"/>
            <w:r w:rsidRPr="006A7D6E">
              <w:rPr>
                <w:rFonts w:cs="Times New Roman"/>
                <w:b/>
                <w:spacing w:val="-6"/>
                <w:sz w:val="22"/>
                <w:szCs w:val="25"/>
              </w:rPr>
              <w:t>сельского</w:t>
            </w:r>
            <w:proofErr w:type="gramEnd"/>
            <w:r w:rsidRPr="006A7D6E">
              <w:rPr>
                <w:rFonts w:cs="Times New Roman"/>
                <w:b/>
                <w:spacing w:val="-6"/>
                <w:sz w:val="22"/>
                <w:szCs w:val="25"/>
              </w:rPr>
              <w:t xml:space="preserve">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ind w:left="-69"/>
              <w:jc w:val="center"/>
              <w:rPr>
                <w:rFonts w:cs="Times New Roman"/>
                <w:b/>
                <w:sz w:val="22"/>
                <w:szCs w:val="25"/>
              </w:rPr>
            </w:pPr>
            <w:r w:rsidRPr="006A7D6E">
              <w:rPr>
                <w:rFonts w:cs="Times New Roman"/>
                <w:b/>
                <w:spacing w:val="-6"/>
                <w:sz w:val="22"/>
                <w:szCs w:val="25"/>
              </w:rPr>
              <w:t xml:space="preserve">поселения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Суккуловский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</w:rPr>
              <w:t xml:space="preserve"> сельсовет муниципального района </w:t>
            </w:r>
            <w:proofErr w:type="spellStart"/>
            <w:r w:rsidRPr="006A7D6E">
              <w:rPr>
                <w:rFonts w:cs="Times New Roman"/>
                <w:b/>
                <w:sz w:val="22"/>
                <w:szCs w:val="25"/>
              </w:rPr>
              <w:t>Ермекеевский</w:t>
            </w:r>
            <w:proofErr w:type="spellEnd"/>
            <w:r w:rsidRPr="006A7D6E">
              <w:rPr>
                <w:rFonts w:cs="Times New Roman"/>
                <w:b/>
                <w:sz w:val="22"/>
                <w:szCs w:val="25"/>
                <w:lang w:val="en-US"/>
              </w:rPr>
              <w:t> </w:t>
            </w:r>
            <w:r w:rsidRPr="006A7D6E">
              <w:rPr>
                <w:rFonts w:cs="Times New Roman"/>
                <w:b/>
                <w:sz w:val="22"/>
                <w:szCs w:val="25"/>
              </w:rPr>
              <w:t xml:space="preserve">район </w:t>
            </w:r>
          </w:p>
          <w:p w:rsidR="00D52430" w:rsidRPr="006A7D6E" w:rsidRDefault="00D52430" w:rsidP="009035CF">
            <w:pPr>
              <w:tabs>
                <w:tab w:val="left" w:pos="1200"/>
              </w:tabs>
              <w:ind w:left="-69"/>
              <w:jc w:val="center"/>
              <w:rPr>
                <w:rFonts w:cs="Times New Roman"/>
                <w:sz w:val="22"/>
                <w:szCs w:val="22"/>
              </w:rPr>
            </w:pPr>
            <w:r w:rsidRPr="006A7D6E">
              <w:rPr>
                <w:rFonts w:cs="Times New Roman"/>
                <w:b/>
                <w:sz w:val="22"/>
                <w:szCs w:val="25"/>
              </w:rPr>
              <w:t xml:space="preserve">Республики Башкортостан </w:t>
            </w:r>
          </w:p>
        </w:tc>
      </w:tr>
      <w:tr w:rsidR="00D52430" w:rsidRPr="00826BB6" w:rsidTr="009035CF">
        <w:trPr>
          <w:trHeight w:val="603"/>
        </w:trPr>
        <w:tc>
          <w:tcPr>
            <w:tcW w:w="4138" w:type="dxa"/>
          </w:tcPr>
          <w:p w:rsidR="00D52430" w:rsidRPr="00826BB6" w:rsidRDefault="006A7D6E" w:rsidP="009035CF">
            <w:pPr>
              <w:tabs>
                <w:tab w:val="left" w:pos="1200"/>
              </w:tabs>
              <w:ind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6BB6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3A1C42" wp14:editId="705ACB2B">
                      <wp:simplePos x="0" y="0"/>
                      <wp:positionH relativeFrom="margin">
                        <wp:posOffset>-118110</wp:posOffset>
                      </wp:positionH>
                      <wp:positionV relativeFrom="paragraph">
                        <wp:posOffset>217170</wp:posOffset>
                      </wp:positionV>
                      <wp:extent cx="6316345" cy="17145"/>
                      <wp:effectExtent l="19050" t="19050" r="8255" b="209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3pt,17.1pt" to="488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</w:tcPr>
          <w:p w:rsidR="00D52430" w:rsidRPr="00826BB6" w:rsidRDefault="00D52430" w:rsidP="009035CF">
            <w:pPr>
              <w:tabs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2430" w:rsidRPr="00826BB6" w:rsidRDefault="00D52430" w:rsidP="009035CF">
            <w:pPr>
              <w:tabs>
                <w:tab w:val="left" w:pos="1200"/>
              </w:tabs>
              <w:ind w:left="-108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</w:p>
        </w:tc>
      </w:tr>
      <w:tr w:rsidR="00D52430" w:rsidRPr="00D52430" w:rsidTr="009035CF">
        <w:trPr>
          <w:trHeight w:val="70"/>
        </w:trPr>
        <w:tc>
          <w:tcPr>
            <w:tcW w:w="10349" w:type="dxa"/>
            <w:gridSpan w:val="3"/>
          </w:tcPr>
          <w:p w:rsidR="00D52430" w:rsidRPr="00826BB6" w:rsidRDefault="00D52430" w:rsidP="009035CF">
            <w:pPr>
              <w:tabs>
                <w:tab w:val="left" w:pos="1200"/>
              </w:tabs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6A7D6E" w:rsidRPr="006A7D6E" w:rsidRDefault="006A7D6E" w:rsidP="006A7D6E">
      <w:pPr>
        <w:widowControl/>
        <w:autoSpaceDE/>
        <w:autoSpaceDN/>
        <w:adjustRightInd/>
        <w:rPr>
          <w:rFonts w:eastAsia="Arial Unicode MS" w:cs="Times New Roman"/>
          <w:sz w:val="24"/>
          <w:szCs w:val="28"/>
        </w:rPr>
      </w:pPr>
      <w:r w:rsidRPr="006A7D6E">
        <w:rPr>
          <w:rFonts w:eastAsia="Arial Unicode MS" w:cs="Times New Roman"/>
          <w:sz w:val="24"/>
          <w:szCs w:val="28"/>
        </w:rPr>
        <w:t xml:space="preserve">ҠАРАР                                                                                </w:t>
      </w:r>
      <w:r>
        <w:rPr>
          <w:rFonts w:eastAsia="Arial Unicode MS" w:cs="Times New Roman"/>
          <w:sz w:val="24"/>
          <w:szCs w:val="28"/>
        </w:rPr>
        <w:t xml:space="preserve">                     </w:t>
      </w:r>
      <w:r w:rsidRPr="006A7D6E">
        <w:rPr>
          <w:rFonts w:eastAsia="Arial Unicode MS" w:cs="Times New Roman"/>
          <w:sz w:val="24"/>
          <w:szCs w:val="28"/>
        </w:rPr>
        <w:t xml:space="preserve">   ПОСТАНОВЛЕНИЕ</w:t>
      </w:r>
    </w:p>
    <w:p w:rsidR="006A7D6E" w:rsidRPr="006A7D6E" w:rsidRDefault="008A4236" w:rsidP="006A7D6E">
      <w:pPr>
        <w:widowControl/>
        <w:autoSpaceDE/>
        <w:autoSpaceDN/>
        <w:adjustRightInd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>20</w:t>
      </w:r>
      <w:r w:rsidR="006A7D6E" w:rsidRPr="006A7D6E">
        <w:rPr>
          <w:rFonts w:eastAsia="Times New Roman" w:cs="Times New Roman"/>
          <w:sz w:val="24"/>
          <w:szCs w:val="28"/>
        </w:rPr>
        <w:t xml:space="preserve"> февраль  2023 й.</w:t>
      </w:r>
      <w:r w:rsidR="006A7D6E" w:rsidRPr="006A7D6E">
        <w:rPr>
          <w:rFonts w:eastAsia="Times New Roman" w:cs="Times New Roman"/>
          <w:sz w:val="24"/>
          <w:szCs w:val="28"/>
        </w:rPr>
        <w:tab/>
        <w:t xml:space="preserve">                </w:t>
      </w:r>
      <w:r>
        <w:rPr>
          <w:rFonts w:eastAsia="Times New Roman" w:cs="Times New Roman"/>
          <w:sz w:val="24"/>
          <w:szCs w:val="28"/>
        </w:rPr>
        <w:t xml:space="preserve">      </w:t>
      </w:r>
      <w:r w:rsidR="006A7D6E" w:rsidRPr="006A7D6E">
        <w:rPr>
          <w:rFonts w:eastAsia="Times New Roman" w:cs="Times New Roman"/>
          <w:sz w:val="24"/>
          <w:szCs w:val="28"/>
        </w:rPr>
        <w:t xml:space="preserve">      № </w:t>
      </w:r>
      <w:r>
        <w:rPr>
          <w:rFonts w:eastAsia="Times New Roman" w:cs="Times New Roman"/>
          <w:sz w:val="24"/>
          <w:szCs w:val="28"/>
        </w:rPr>
        <w:t>4</w:t>
      </w:r>
      <w:r w:rsidR="006A7D6E" w:rsidRPr="006A7D6E">
        <w:rPr>
          <w:rFonts w:eastAsia="Times New Roman" w:cs="Times New Roman"/>
          <w:sz w:val="24"/>
          <w:szCs w:val="28"/>
        </w:rPr>
        <w:t xml:space="preserve">                </w:t>
      </w:r>
      <w:r w:rsidR="006A7D6E">
        <w:rPr>
          <w:rFonts w:eastAsia="Times New Roman" w:cs="Times New Roman"/>
          <w:sz w:val="24"/>
          <w:szCs w:val="28"/>
        </w:rPr>
        <w:t xml:space="preserve">                          </w:t>
      </w:r>
      <w:r w:rsidR="006A7D6E" w:rsidRPr="006A7D6E">
        <w:rPr>
          <w:rFonts w:eastAsia="Times New Roman" w:cs="Times New Roman"/>
          <w:sz w:val="24"/>
          <w:szCs w:val="28"/>
        </w:rPr>
        <w:t xml:space="preserve">    </w:t>
      </w:r>
      <w:r>
        <w:rPr>
          <w:rFonts w:eastAsia="Times New Roman" w:cs="Times New Roman"/>
          <w:sz w:val="24"/>
          <w:szCs w:val="28"/>
        </w:rPr>
        <w:t xml:space="preserve"> 20</w:t>
      </w:r>
      <w:r w:rsidR="006A7D6E" w:rsidRPr="006A7D6E">
        <w:rPr>
          <w:rFonts w:eastAsia="Times New Roman" w:cs="Times New Roman"/>
          <w:sz w:val="24"/>
          <w:szCs w:val="28"/>
        </w:rPr>
        <w:t xml:space="preserve"> февраля 2023 г.</w:t>
      </w:r>
    </w:p>
    <w:p w:rsidR="006A7D6E" w:rsidRPr="006A7D6E" w:rsidRDefault="006A7D6E" w:rsidP="006A7D6E">
      <w:pPr>
        <w:widowControl/>
        <w:autoSpaceDE/>
        <w:autoSpaceDN/>
        <w:adjustRightInd/>
        <w:rPr>
          <w:rFonts w:eastAsia="Times New Roman" w:cs="Times New Roman"/>
          <w:sz w:val="24"/>
          <w:szCs w:val="28"/>
        </w:rPr>
      </w:pPr>
    </w:p>
    <w:p w:rsidR="005D1543" w:rsidRPr="006A7D6E" w:rsidRDefault="005D1543" w:rsidP="005D1543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главы сельского поселения № </w:t>
      </w:r>
      <w:r w:rsidR="00D52430">
        <w:rPr>
          <w:color w:val="000000"/>
          <w:sz w:val="24"/>
          <w:szCs w:val="24"/>
          <w:shd w:val="clear" w:color="auto" w:fill="FFFFFF"/>
        </w:rPr>
        <w:t>34</w:t>
      </w:r>
      <w:r w:rsidRPr="005D1543">
        <w:rPr>
          <w:color w:val="000000"/>
          <w:sz w:val="24"/>
          <w:szCs w:val="24"/>
          <w:shd w:val="clear" w:color="auto" w:fill="FFFFFF"/>
        </w:rPr>
        <w:t xml:space="preserve"> от </w:t>
      </w:r>
      <w:r w:rsidR="00D52430">
        <w:rPr>
          <w:color w:val="000000"/>
          <w:sz w:val="24"/>
          <w:szCs w:val="24"/>
          <w:shd w:val="clear" w:color="auto" w:fill="FFFFFF"/>
        </w:rPr>
        <w:t>14</w:t>
      </w:r>
      <w:r w:rsidRPr="005D1543">
        <w:rPr>
          <w:color w:val="000000"/>
          <w:sz w:val="24"/>
          <w:szCs w:val="24"/>
          <w:shd w:val="clear" w:color="auto" w:fill="FFFFFF"/>
        </w:rPr>
        <w:t>.07.2021 г.  «Об утверждении Административного регламента предоставления муниципальной услуги «Принятие на учет граждан в качестве нуждающихся в жилых поме</w:t>
      </w:r>
      <w:r>
        <w:rPr>
          <w:color w:val="000000"/>
          <w:sz w:val="24"/>
          <w:szCs w:val="24"/>
          <w:shd w:val="clear" w:color="auto" w:fill="FFFFFF"/>
        </w:rPr>
        <w:t xml:space="preserve">щениях» в  сельском поселении </w:t>
      </w:r>
      <w:proofErr w:type="spellStart"/>
      <w:r w:rsidR="00D52430">
        <w:rPr>
          <w:color w:val="000000"/>
          <w:sz w:val="24"/>
          <w:szCs w:val="24"/>
          <w:shd w:val="clear" w:color="auto" w:fill="FFFFFF"/>
        </w:rPr>
        <w:t>Суккуловский</w:t>
      </w:r>
      <w:proofErr w:type="spellEnd"/>
      <w:r w:rsidRPr="005D1543">
        <w:rPr>
          <w:color w:val="000000"/>
          <w:sz w:val="24"/>
          <w:szCs w:val="24"/>
          <w:shd w:val="clear" w:color="auto" w:fill="FFFFFF"/>
        </w:rPr>
        <w:t xml:space="preserve"> сельсовет муниципального района </w:t>
      </w:r>
      <w:proofErr w:type="spellStart"/>
      <w:r w:rsidRPr="005D1543">
        <w:rPr>
          <w:color w:val="000000"/>
          <w:sz w:val="24"/>
          <w:szCs w:val="24"/>
          <w:shd w:val="clear" w:color="auto" w:fill="FFFFFF"/>
        </w:rPr>
        <w:t>Ермекеевский</w:t>
      </w:r>
      <w:proofErr w:type="spellEnd"/>
      <w:r w:rsidRPr="005D1543">
        <w:rPr>
          <w:color w:val="000000"/>
          <w:sz w:val="24"/>
          <w:szCs w:val="24"/>
          <w:shd w:val="clear" w:color="auto" w:fill="FFFFFF"/>
        </w:rPr>
        <w:t xml:space="preserve"> район Республики Башкортостан»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Закона Республики Башкортостан от 02.12.2005 г. № 250-з «О регулировании жилищных отношений в Республике Башкортостан» и приведения в соответствие с действующим законодательством, ПОСТАНОВЛЯЮ: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1. Внести следующие изменения в постановление № </w:t>
      </w:r>
      <w:r>
        <w:rPr>
          <w:color w:val="000000"/>
          <w:sz w:val="24"/>
          <w:szCs w:val="24"/>
          <w:shd w:val="clear" w:color="auto" w:fill="FFFFFF"/>
        </w:rPr>
        <w:t>28</w:t>
      </w:r>
      <w:r w:rsidRPr="005D1543">
        <w:rPr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color w:val="000000"/>
          <w:sz w:val="24"/>
          <w:szCs w:val="24"/>
          <w:shd w:val="clear" w:color="auto" w:fill="FFFFFF"/>
        </w:rPr>
        <w:t>21</w:t>
      </w:r>
      <w:r w:rsidRPr="005D1543">
        <w:rPr>
          <w:color w:val="000000"/>
          <w:sz w:val="24"/>
          <w:szCs w:val="24"/>
          <w:shd w:val="clear" w:color="auto" w:fill="FFFFFF"/>
        </w:rPr>
        <w:t xml:space="preserve">.07.2021 г. 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в  сельском поселении </w:t>
      </w:r>
      <w:proofErr w:type="spellStart"/>
      <w:r w:rsidR="00D52430">
        <w:rPr>
          <w:color w:val="000000"/>
          <w:sz w:val="24"/>
          <w:szCs w:val="24"/>
          <w:shd w:val="clear" w:color="auto" w:fill="FFFFFF"/>
        </w:rPr>
        <w:t>Суккуловский</w:t>
      </w:r>
      <w:proofErr w:type="spellEnd"/>
      <w:r w:rsidRPr="005D1543">
        <w:rPr>
          <w:color w:val="000000"/>
          <w:sz w:val="24"/>
          <w:szCs w:val="24"/>
          <w:shd w:val="clear" w:color="auto" w:fill="FFFFFF"/>
        </w:rPr>
        <w:t xml:space="preserve"> сельсовет муниципального района </w:t>
      </w:r>
      <w:proofErr w:type="spellStart"/>
      <w:r w:rsidRPr="005D1543">
        <w:rPr>
          <w:color w:val="000000"/>
          <w:sz w:val="24"/>
          <w:szCs w:val="24"/>
          <w:shd w:val="clear" w:color="auto" w:fill="FFFFFF"/>
        </w:rPr>
        <w:t>Ермекеевский</w:t>
      </w:r>
      <w:proofErr w:type="spellEnd"/>
      <w:r w:rsidRPr="005D1543">
        <w:rPr>
          <w:color w:val="000000"/>
          <w:sz w:val="24"/>
          <w:szCs w:val="24"/>
          <w:shd w:val="clear" w:color="auto" w:fill="FFFFFF"/>
        </w:rPr>
        <w:t xml:space="preserve"> район Республики Башкортостан»: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- пункт 2.10.1. изменить </w:t>
      </w:r>
      <w:proofErr w:type="gramStart"/>
      <w:r w:rsidRPr="005D1543">
        <w:rPr>
          <w:color w:val="000000"/>
          <w:sz w:val="24"/>
          <w:szCs w:val="24"/>
          <w:shd w:val="clear" w:color="auto" w:fill="FFFFFF"/>
        </w:rPr>
        <w:t>на</w:t>
      </w:r>
      <w:proofErr w:type="gramEnd"/>
      <w:r w:rsidRPr="005D154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D1543">
        <w:rPr>
          <w:color w:val="000000"/>
          <w:sz w:val="24"/>
          <w:szCs w:val="24"/>
          <w:shd w:val="clear" w:color="auto" w:fill="FFFFFF"/>
        </w:rPr>
        <w:t>Для принятия на учет в качестве нуждающихся в жилых помещениях, предоставляемых по договорам социального найма:</w:t>
      </w:r>
      <w:proofErr w:type="gramEnd"/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1) копию решения органа местного самоуправления о признании гражданина-заявителя малоимущим либо документы, подтверждающие его право быть принятым на учет как относящегося к определенной федеральным законом, указом Президента Российской Федерации или законом Республики Башкортостан категории;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2) документ о гражданах, зарегистрированных в жилом помещении по месту жительства гражданина-заявителя;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3) документы, подтверждающие право пользования жилым помещением, занимаемым гражданином-заявителем и членами его семьи;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4) справка органов, осуществляющих государственную регистрацию прав на недвижимое имущество и сделок с ним, о наличии или отсутствии у гражданина-заявителя и (или) членов его семьи жилых помещений, принадлежащих им на праве собственности;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>5) документы, подтверждающие право граждан на внеочередное предоставление жилого помещения по договору социального найма (для граждан, имеющих право на предоставление жилого помещения по договору социального найма вне очереди).</w:t>
      </w: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Гражданин-заявитель представляет документы в подлинниках либо копиях, верность которых засвидетельствована нотариально, либо заверенных в установленном </w:t>
      </w:r>
      <w:proofErr w:type="gramStart"/>
      <w:r w:rsidRPr="005D1543">
        <w:rPr>
          <w:color w:val="000000"/>
          <w:sz w:val="24"/>
          <w:szCs w:val="24"/>
          <w:shd w:val="clear" w:color="auto" w:fill="FFFFFF"/>
        </w:rPr>
        <w:t>порядке</w:t>
      </w:r>
      <w:proofErr w:type="gramEnd"/>
      <w:r w:rsidRPr="005D1543">
        <w:rPr>
          <w:color w:val="000000"/>
          <w:sz w:val="24"/>
          <w:szCs w:val="24"/>
          <w:shd w:val="clear" w:color="auto" w:fill="FFFFFF"/>
        </w:rPr>
        <w:t xml:space="preserve">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5D1543">
        <w:rPr>
          <w:color w:val="000000"/>
          <w:sz w:val="24"/>
          <w:szCs w:val="24"/>
          <w:shd w:val="clear" w:color="auto" w:fill="FFFFFF"/>
        </w:rPr>
        <w:t xml:space="preserve">Если документы, указанные в пунктах 1 - 4 настоящей части, сведения о которых имеются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не представлены заявителем, такие документы (их копии или сведения, </w:t>
      </w:r>
      <w:r w:rsidRPr="005D1543">
        <w:rPr>
          <w:color w:val="000000"/>
          <w:sz w:val="24"/>
          <w:szCs w:val="24"/>
          <w:shd w:val="clear" w:color="auto" w:fill="FFFFFF"/>
        </w:rPr>
        <w:lastRenderedPageBreak/>
        <w:t>содержащиеся в них) запрашиваются органами местного самоуправления в порядке межведомственного информационного взаимодействия.</w:t>
      </w:r>
      <w:proofErr w:type="gramEnd"/>
    </w:p>
    <w:p w:rsidR="003F0A6E" w:rsidRPr="005D1543" w:rsidRDefault="003F0A6E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9449E1">
        <w:rPr>
          <w:color w:val="000000"/>
          <w:sz w:val="24"/>
          <w:szCs w:val="24"/>
          <w:shd w:val="clear" w:color="auto" w:fill="FFFFFF"/>
        </w:rPr>
        <w:t xml:space="preserve">2. п. 2.11  Административного   регламента предоставления муниципальной услуги «Принятие на учет граждан в качестве нуждающихся в жилых помещениях» в  сельском поселении </w:t>
      </w:r>
      <w:proofErr w:type="spellStart"/>
      <w:r w:rsidR="00D52430">
        <w:rPr>
          <w:color w:val="000000"/>
          <w:sz w:val="24"/>
          <w:szCs w:val="24"/>
          <w:shd w:val="clear" w:color="auto" w:fill="FFFFFF"/>
        </w:rPr>
        <w:t>Суккуловский</w:t>
      </w:r>
      <w:proofErr w:type="spellEnd"/>
      <w:r w:rsidRPr="009449E1">
        <w:rPr>
          <w:color w:val="000000"/>
          <w:sz w:val="24"/>
          <w:szCs w:val="24"/>
          <w:shd w:val="clear" w:color="auto" w:fill="FFFFFF"/>
        </w:rPr>
        <w:t xml:space="preserve"> сельсовет муниципального района </w:t>
      </w:r>
      <w:proofErr w:type="spellStart"/>
      <w:r w:rsidRPr="009449E1">
        <w:rPr>
          <w:color w:val="000000"/>
          <w:sz w:val="24"/>
          <w:szCs w:val="24"/>
          <w:shd w:val="clear" w:color="auto" w:fill="FFFFFF"/>
        </w:rPr>
        <w:t>Ермекеевский</w:t>
      </w:r>
      <w:proofErr w:type="spellEnd"/>
      <w:r w:rsidRPr="009449E1">
        <w:rPr>
          <w:color w:val="000000"/>
          <w:sz w:val="24"/>
          <w:szCs w:val="24"/>
          <w:shd w:val="clear" w:color="auto" w:fill="FFFFFF"/>
        </w:rPr>
        <w:t xml:space="preserve"> район Республики Башкортостан» исключить.</w:t>
      </w:r>
    </w:p>
    <w:p w:rsidR="005D1543" w:rsidRPr="005D1543" w:rsidRDefault="003F0A6E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="005D1543" w:rsidRPr="005D1543">
        <w:rPr>
          <w:color w:val="000000"/>
          <w:sz w:val="24"/>
          <w:szCs w:val="24"/>
          <w:shd w:val="clear" w:color="auto" w:fill="FFFFFF"/>
        </w:rPr>
        <w:t xml:space="preserve">. Настоящее постановление опубликовать на информационном стенде в здании администрации сельского поселения и разместить на сайте сельского поселения </w:t>
      </w:r>
      <w:proofErr w:type="spellStart"/>
      <w:r w:rsidR="00D52430">
        <w:rPr>
          <w:color w:val="000000"/>
          <w:sz w:val="24"/>
          <w:szCs w:val="24"/>
          <w:shd w:val="clear" w:color="auto" w:fill="FFFFFF"/>
        </w:rPr>
        <w:t>Суккуловский</w:t>
      </w:r>
      <w:proofErr w:type="spellEnd"/>
      <w:r w:rsidR="005D1543" w:rsidRPr="005D1543">
        <w:rPr>
          <w:color w:val="000000"/>
          <w:sz w:val="24"/>
          <w:szCs w:val="24"/>
          <w:shd w:val="clear" w:color="auto" w:fill="FFFFFF"/>
        </w:rPr>
        <w:t xml:space="preserve"> сельсовет муниципального района </w:t>
      </w:r>
      <w:proofErr w:type="spellStart"/>
      <w:r w:rsidR="005D1543" w:rsidRPr="005D1543">
        <w:rPr>
          <w:color w:val="000000"/>
          <w:sz w:val="24"/>
          <w:szCs w:val="24"/>
          <w:shd w:val="clear" w:color="auto" w:fill="FFFFFF"/>
        </w:rPr>
        <w:t>Ермекеевский</w:t>
      </w:r>
      <w:proofErr w:type="spellEnd"/>
      <w:r w:rsidR="005D1543" w:rsidRPr="005D1543">
        <w:rPr>
          <w:color w:val="000000"/>
          <w:sz w:val="24"/>
          <w:szCs w:val="24"/>
          <w:shd w:val="clear" w:color="auto" w:fill="FFFFFF"/>
        </w:rPr>
        <w:t xml:space="preserve"> район Республики Башкортостан.</w:t>
      </w:r>
    </w:p>
    <w:p w:rsid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 w:rsidRPr="005D1543">
        <w:rPr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5D1543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5D1543">
        <w:rPr>
          <w:color w:val="000000"/>
          <w:sz w:val="24"/>
          <w:szCs w:val="24"/>
          <w:shd w:val="clear" w:color="auto" w:fill="FFFFFF"/>
        </w:rPr>
        <w:t xml:space="preserve"> исполнением данного постановления оставляю за собой.</w:t>
      </w:r>
    </w:p>
    <w:p w:rsid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Pr="005D1543" w:rsidRDefault="005D1543" w:rsidP="005D154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D52430" w:rsidP="005D1543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И. о. г</w:t>
      </w:r>
      <w:r w:rsidR="005D1543" w:rsidRPr="005D1543">
        <w:rPr>
          <w:color w:val="000000"/>
          <w:sz w:val="24"/>
          <w:szCs w:val="24"/>
          <w:shd w:val="clear" w:color="auto" w:fill="FFFFFF"/>
        </w:rPr>
        <w:t>лав</w:t>
      </w:r>
      <w:r>
        <w:rPr>
          <w:color w:val="000000"/>
          <w:sz w:val="24"/>
          <w:szCs w:val="24"/>
          <w:shd w:val="clear" w:color="auto" w:fill="FFFFFF"/>
        </w:rPr>
        <w:t>ы</w:t>
      </w:r>
      <w:r w:rsidR="005D1543" w:rsidRPr="005D1543">
        <w:rPr>
          <w:color w:val="000000"/>
          <w:sz w:val="24"/>
          <w:szCs w:val="24"/>
          <w:shd w:val="clear" w:color="auto" w:fill="FFFFFF"/>
        </w:rPr>
        <w:t xml:space="preserve"> сельского поселения    </w:t>
      </w:r>
      <w:r w:rsidR="005D1543" w:rsidRPr="005D1543">
        <w:rPr>
          <w:color w:val="000000"/>
          <w:sz w:val="24"/>
          <w:szCs w:val="24"/>
          <w:shd w:val="clear" w:color="auto" w:fill="FFFFFF"/>
        </w:rPr>
        <w:tab/>
      </w:r>
      <w:r w:rsidR="005D1543" w:rsidRPr="005D1543">
        <w:rPr>
          <w:color w:val="000000"/>
          <w:sz w:val="24"/>
          <w:szCs w:val="24"/>
          <w:shd w:val="clear" w:color="auto" w:fill="FFFFFF"/>
        </w:rPr>
        <w:tab/>
      </w:r>
      <w:r w:rsidR="003F0A6E">
        <w:rPr>
          <w:color w:val="000000"/>
          <w:sz w:val="24"/>
          <w:szCs w:val="24"/>
          <w:shd w:val="clear" w:color="auto" w:fill="FFFFFF"/>
        </w:rPr>
        <w:t xml:space="preserve">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О.М. Никитин </w:t>
      </w: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D1543" w:rsidRDefault="005D1543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D0046C" w:rsidRDefault="00D0046C" w:rsidP="00302BED">
      <w:pPr>
        <w:jc w:val="both"/>
        <w:rPr>
          <w:color w:val="000000"/>
          <w:sz w:val="24"/>
          <w:szCs w:val="24"/>
          <w:shd w:val="clear" w:color="auto" w:fill="FFFFFF"/>
        </w:rPr>
      </w:pPr>
    </w:p>
    <w:sectPr w:rsidR="00D0046C" w:rsidSect="003F0A6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9B"/>
    <w:rsid w:val="00302BED"/>
    <w:rsid w:val="003F0A6E"/>
    <w:rsid w:val="0042649B"/>
    <w:rsid w:val="005D1543"/>
    <w:rsid w:val="006A7D6E"/>
    <w:rsid w:val="008A4236"/>
    <w:rsid w:val="009449E1"/>
    <w:rsid w:val="00A008F6"/>
    <w:rsid w:val="00A554A9"/>
    <w:rsid w:val="00B47918"/>
    <w:rsid w:val="00C340B6"/>
    <w:rsid w:val="00D0046C"/>
    <w:rsid w:val="00D52430"/>
    <w:rsid w:val="00DA553F"/>
    <w:rsid w:val="00DB37B1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302BED"/>
    <w:rPr>
      <w:color w:val="0000FF"/>
      <w:u w:val="single"/>
    </w:rPr>
  </w:style>
  <w:style w:type="table" w:styleId="a7">
    <w:name w:val="Table Grid"/>
    <w:basedOn w:val="a1"/>
    <w:uiPriority w:val="59"/>
    <w:rsid w:val="00D5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302BED"/>
    <w:rPr>
      <w:color w:val="0000FF"/>
      <w:u w:val="single"/>
    </w:rPr>
  </w:style>
  <w:style w:type="table" w:styleId="a7">
    <w:name w:val="Table Grid"/>
    <w:basedOn w:val="a1"/>
    <w:uiPriority w:val="59"/>
    <w:rsid w:val="00D5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2</cp:revision>
  <cp:lastPrinted>2023-02-20T10:10:00Z</cp:lastPrinted>
  <dcterms:created xsi:type="dcterms:W3CDTF">2023-03-14T06:38:00Z</dcterms:created>
  <dcterms:modified xsi:type="dcterms:W3CDTF">2023-03-14T06:38:00Z</dcterms:modified>
</cp:coreProperties>
</file>