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page" w:horzAnchor="margin" w:tblpY="1077"/>
        <w:tblW w:w="9780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4818"/>
      </w:tblGrid>
      <w:tr w:rsidR="00AE4D39" w:rsidTr="00561D53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E4D39" w:rsidRPr="009E3196" w:rsidRDefault="00AE4D39" w:rsidP="009E3196">
            <w:pPr>
              <w:tabs>
                <w:tab w:val="left" w:pos="2447"/>
              </w:tabs>
              <w:spacing w:line="240" w:lineRule="auto"/>
              <w:ind w:right="-172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firstLine="0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left="-106" w:firstLine="0"/>
            </w:pPr>
          </w:p>
        </w:tc>
      </w:tr>
    </w:tbl>
    <w:p w:rsidR="00C7015A" w:rsidRDefault="00C7015A" w:rsidP="00E8384B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E8384B" w:rsidRDefault="00E8384B" w:rsidP="00C50DBE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 </w:t>
      </w:r>
    </w:p>
    <w:p w:rsidR="00E524A5" w:rsidRDefault="004D1814" w:rsidP="00E524A5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C1849">
        <w:rPr>
          <w:rFonts w:cs="Times New Roman"/>
          <w:b/>
          <w:szCs w:val="28"/>
        </w:rPr>
        <w:t xml:space="preserve"> </w:t>
      </w:r>
    </w:p>
    <w:p w:rsidR="004D1814" w:rsidRPr="004C1849" w:rsidRDefault="004D1814" w:rsidP="004D1814">
      <w:pPr>
        <w:spacing w:line="240" w:lineRule="auto"/>
        <w:ind w:firstLine="709"/>
        <w:jc w:val="both"/>
        <w:rPr>
          <w:rFonts w:cs="Times New Roman"/>
          <w:b/>
          <w:szCs w:val="28"/>
        </w:rPr>
      </w:pPr>
      <w:r w:rsidRPr="004C1849">
        <w:rPr>
          <w:rFonts w:cs="Times New Roman"/>
          <w:b/>
          <w:szCs w:val="28"/>
        </w:rPr>
        <w:t xml:space="preserve"> </w:t>
      </w:r>
      <w:r w:rsidR="004C1849" w:rsidRPr="004C1849">
        <w:rPr>
          <w:rFonts w:cs="Times New Roman"/>
          <w:b/>
          <w:szCs w:val="28"/>
        </w:rPr>
        <w:t>«</w:t>
      </w:r>
      <w:r w:rsidRPr="004C1849">
        <w:rPr>
          <w:rFonts w:cs="Times New Roman"/>
          <w:b/>
          <w:szCs w:val="28"/>
        </w:rPr>
        <w:t>Специальная оценка труда микропредприятий</w:t>
      </w:r>
      <w:r w:rsidR="004C1849" w:rsidRPr="004C1849">
        <w:rPr>
          <w:rFonts w:cs="Times New Roman"/>
          <w:b/>
          <w:szCs w:val="28"/>
        </w:rPr>
        <w:t>»</w:t>
      </w:r>
      <w:r w:rsidRPr="004C1849">
        <w:rPr>
          <w:rFonts w:cs="Times New Roman"/>
          <w:b/>
          <w:szCs w:val="28"/>
        </w:rPr>
        <w:t>.</w:t>
      </w:r>
    </w:p>
    <w:p w:rsidR="004D1814" w:rsidRPr="004D1814" w:rsidRDefault="004D1814" w:rsidP="004D1814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D1814">
        <w:rPr>
          <w:rFonts w:cs="Times New Roman"/>
          <w:szCs w:val="28"/>
        </w:rPr>
        <w:t>Приказом Минтруда России от 31.10.2022 №699н предусмотрены особенности для организаций и индивидуальных предпринимателей, которые имеют статус микропредприятий, и ведут основную деятельность, в частности, в следующих сферах:</w:t>
      </w:r>
    </w:p>
    <w:p w:rsidR="004D1814" w:rsidRPr="004D1814" w:rsidRDefault="004D1814" w:rsidP="004D1814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D1814">
        <w:rPr>
          <w:rFonts w:cs="Times New Roman"/>
          <w:szCs w:val="28"/>
        </w:rPr>
        <w:t>- разработка программного обеспечения;</w:t>
      </w:r>
    </w:p>
    <w:p w:rsidR="004D1814" w:rsidRPr="004D1814" w:rsidRDefault="004D1814" w:rsidP="004D1814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D1814">
        <w:rPr>
          <w:rFonts w:cs="Times New Roman"/>
          <w:szCs w:val="28"/>
        </w:rPr>
        <w:t>- операции с недвижимостью;</w:t>
      </w:r>
    </w:p>
    <w:p w:rsidR="004D1814" w:rsidRPr="004D1814" w:rsidRDefault="004D1814" w:rsidP="004D1814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D1814">
        <w:rPr>
          <w:rFonts w:cs="Times New Roman"/>
          <w:szCs w:val="28"/>
        </w:rPr>
        <w:t>- реклама;</w:t>
      </w:r>
    </w:p>
    <w:p w:rsidR="004D1814" w:rsidRPr="004D1814" w:rsidRDefault="004D1814" w:rsidP="004D1814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D1814">
        <w:rPr>
          <w:rFonts w:cs="Times New Roman"/>
          <w:szCs w:val="28"/>
        </w:rPr>
        <w:t>- архитектура и инженерно-техническое проектирование, а также в иных видах деятельности</w:t>
      </w:r>
    </w:p>
    <w:p w:rsidR="004D1814" w:rsidRPr="004D1814" w:rsidRDefault="004D1814" w:rsidP="004D1814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D1814">
        <w:rPr>
          <w:rFonts w:cs="Times New Roman"/>
          <w:szCs w:val="28"/>
        </w:rPr>
        <w:t xml:space="preserve">Работодатели без привлечения </w:t>
      </w:r>
      <w:proofErr w:type="spellStart"/>
      <w:r w:rsidRPr="004D1814">
        <w:rPr>
          <w:rFonts w:cs="Times New Roman"/>
          <w:szCs w:val="28"/>
        </w:rPr>
        <w:t>спецорганизации</w:t>
      </w:r>
      <w:proofErr w:type="spellEnd"/>
      <w:r w:rsidRPr="004D1814">
        <w:rPr>
          <w:rFonts w:cs="Times New Roman"/>
          <w:szCs w:val="28"/>
        </w:rPr>
        <w:t xml:space="preserve"> идентифицируют потенциально вредные или опасные производственные факторы на рабочих местах. На каждое рабочее место заполняют проверочный лист, который затем утверждает комиссия работодателя по проведению специальной оценки.</w:t>
      </w:r>
    </w:p>
    <w:p w:rsidR="004D1814" w:rsidRPr="004D1814" w:rsidRDefault="004D1814" w:rsidP="004D1814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D1814">
        <w:rPr>
          <w:rFonts w:cs="Times New Roman"/>
          <w:szCs w:val="28"/>
        </w:rPr>
        <w:t>В случае обнаружения хотя бы одного потенциально вредного или опасного фактора, то для специальной оценки соответствующего рабочего места необходимо привлечение специализированной организации. На остальные рабочие места оформляют декларацию.</w:t>
      </w:r>
    </w:p>
    <w:p w:rsidR="004D1814" w:rsidRPr="004D1814" w:rsidRDefault="004D1814" w:rsidP="004D1814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D1814">
        <w:rPr>
          <w:rFonts w:cs="Times New Roman"/>
          <w:szCs w:val="28"/>
        </w:rPr>
        <w:t xml:space="preserve">Работодатель в письменной форме (подпись в проверочном листе) должен ознакомить работника с результатами идентификации потенциально вредных и (или) опасных производственных факторов на его (их) рабочем месте в течение тридцати календарных дней со дня утверждения проверочного листа. В указанный срок не включаются периоды временной нетрудоспособности работника, нахождения его в отпуске или командировке, периоды </w:t>
      </w:r>
      <w:proofErr w:type="spellStart"/>
      <w:r w:rsidRPr="004D1814">
        <w:rPr>
          <w:rFonts w:cs="Times New Roman"/>
          <w:szCs w:val="28"/>
        </w:rPr>
        <w:t>междувахтового</w:t>
      </w:r>
      <w:proofErr w:type="spellEnd"/>
      <w:r w:rsidRPr="004D1814">
        <w:rPr>
          <w:rFonts w:cs="Times New Roman"/>
          <w:szCs w:val="28"/>
        </w:rPr>
        <w:t xml:space="preserve"> отдыха.</w:t>
      </w:r>
    </w:p>
    <w:p w:rsidR="004D1814" w:rsidRPr="004D1814" w:rsidRDefault="004D1814" w:rsidP="004D1814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D1814">
        <w:rPr>
          <w:rFonts w:cs="Times New Roman"/>
          <w:szCs w:val="28"/>
        </w:rPr>
        <w:t>В течение тридцати рабочих дней со дня утверждения проверочных листов работодателем направляются в трудовую инспекцию проверочные листы и декларация.</w:t>
      </w:r>
    </w:p>
    <w:p w:rsidR="004D1814" w:rsidRPr="004D1814" w:rsidRDefault="004D1814" w:rsidP="004D1814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D1814">
        <w:rPr>
          <w:rFonts w:cs="Times New Roman"/>
          <w:szCs w:val="28"/>
        </w:rPr>
        <w:t>Особенности специальной оценки не действуют при наличии рабочих мест с вредными или опасными условиями труда, а также ряда иных факторов.</w:t>
      </w:r>
      <w:bookmarkStart w:id="0" w:name="_GoBack"/>
      <w:bookmarkEnd w:id="0"/>
    </w:p>
    <w:sectPr w:rsidR="004D1814" w:rsidRPr="004D1814" w:rsidSect="00765486">
      <w:headerReference w:type="default" r:id="rId9"/>
      <w:footerReference w:type="first" r:id="rId10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85C" w:rsidRDefault="00AF785C" w:rsidP="00337B0C">
      <w:r>
        <w:separator/>
      </w:r>
    </w:p>
  </w:endnote>
  <w:endnote w:type="continuationSeparator" w:id="0">
    <w:p w:rsidR="00AF785C" w:rsidRDefault="00AF785C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:rsidTr="00F441E6">
      <w:trPr>
        <w:cantSplit/>
        <w:trHeight w:val="57"/>
      </w:trPr>
      <w:tc>
        <w:tcPr>
          <w:tcW w:w="3643" w:type="dxa"/>
        </w:tcPr>
        <w:p w:rsidR="00484BA9" w:rsidRPr="00484BA9" w:rsidRDefault="00484BA9" w:rsidP="00484BA9">
          <w:pPr>
            <w:spacing w:after="60" w:line="240" w:lineRule="auto"/>
            <w:jc w:val="center"/>
            <w:rPr>
              <w:rFonts w:eastAsia="Calibri" w:cs="Times New Roman"/>
              <w:sz w:val="16"/>
              <w:szCs w:val="16"/>
            </w:rPr>
          </w:pPr>
          <w:bookmarkStart w:id="1" w:name="SIGNERORG1"/>
          <w:r w:rsidRPr="00484BA9">
            <w:rPr>
              <w:rFonts w:eastAsia="Calibri" w:cs="Times New Roman"/>
              <w:sz w:val="16"/>
              <w:szCs w:val="16"/>
            </w:rPr>
            <w:t>организация</w:t>
          </w:r>
          <w:bookmarkEnd w:id="1"/>
        </w:p>
        <w:p w:rsidR="00484BA9" w:rsidRPr="00484BA9" w:rsidRDefault="00484BA9" w:rsidP="00A218BF">
          <w:pPr>
            <w:spacing w:after="60" w:line="240" w:lineRule="auto"/>
            <w:rPr>
              <w:rFonts w:eastAsia="Calibri" w:cs="Times New Roman"/>
              <w:sz w:val="16"/>
              <w:szCs w:val="16"/>
            </w:rPr>
          </w:pPr>
          <w:r w:rsidRPr="00484BA9">
            <w:rPr>
              <w:rFonts w:eastAsia="Calibri" w:cs="Times New Roman"/>
              <w:sz w:val="16"/>
              <w:szCs w:val="16"/>
            </w:rPr>
            <w:t xml:space="preserve">№ </w:t>
          </w:r>
          <w:bookmarkStart w:id="2" w:name="REGNUMSTAMP"/>
          <w:r w:rsidRPr="00484BA9">
            <w:rPr>
              <w:rFonts w:eastAsia="Calibri" w:cs="Times New Roman"/>
              <w:color w:val="BFBFBF"/>
              <w:sz w:val="16"/>
              <w:szCs w:val="16"/>
            </w:rPr>
            <w:t>рег.номер</w:t>
          </w:r>
          <w:bookmarkEnd w:id="2"/>
        </w:p>
      </w:tc>
    </w:tr>
  </w:tbl>
  <w:p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85C" w:rsidRDefault="00AF785C" w:rsidP="00337B0C">
      <w:r>
        <w:separator/>
      </w:r>
    </w:p>
  </w:footnote>
  <w:footnote w:type="continuationSeparator" w:id="0">
    <w:p w:rsidR="00AF785C" w:rsidRDefault="00AF785C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502">
          <w:rPr>
            <w:noProof/>
          </w:rPr>
          <w:t>11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6F57"/>
    <w:multiLevelType w:val="multilevel"/>
    <w:tmpl w:val="5B1E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67"/>
    <w:rsid w:val="00020943"/>
    <w:rsid w:val="00030072"/>
    <w:rsid w:val="0005468C"/>
    <w:rsid w:val="00072357"/>
    <w:rsid w:val="00093DCB"/>
    <w:rsid w:val="0009400B"/>
    <w:rsid w:val="000B6EE3"/>
    <w:rsid w:val="000C5172"/>
    <w:rsid w:val="000D11F7"/>
    <w:rsid w:val="00112D44"/>
    <w:rsid w:val="00113502"/>
    <w:rsid w:val="001366DE"/>
    <w:rsid w:val="001624D1"/>
    <w:rsid w:val="001A3749"/>
    <w:rsid w:val="001C132A"/>
    <w:rsid w:val="001C26D6"/>
    <w:rsid w:val="00222229"/>
    <w:rsid w:val="0022757C"/>
    <w:rsid w:val="00240765"/>
    <w:rsid w:val="00262134"/>
    <w:rsid w:val="002B5062"/>
    <w:rsid w:val="002C47B9"/>
    <w:rsid w:val="002E21CF"/>
    <w:rsid w:val="003168BE"/>
    <w:rsid w:val="00337B0C"/>
    <w:rsid w:val="003642DB"/>
    <w:rsid w:val="00380DF4"/>
    <w:rsid w:val="0038287E"/>
    <w:rsid w:val="004152CF"/>
    <w:rsid w:val="00454F77"/>
    <w:rsid w:val="004705C7"/>
    <w:rsid w:val="00484BA9"/>
    <w:rsid w:val="00492A4F"/>
    <w:rsid w:val="004C1849"/>
    <w:rsid w:val="004C25DC"/>
    <w:rsid w:val="004D1814"/>
    <w:rsid w:val="004E332D"/>
    <w:rsid w:val="004F36FA"/>
    <w:rsid w:val="00561D53"/>
    <w:rsid w:val="00574DBE"/>
    <w:rsid w:val="00584112"/>
    <w:rsid w:val="00595EA4"/>
    <w:rsid w:val="005B5D91"/>
    <w:rsid w:val="005F6F8F"/>
    <w:rsid w:val="0064244C"/>
    <w:rsid w:val="00651539"/>
    <w:rsid w:val="006E5EF9"/>
    <w:rsid w:val="006F361C"/>
    <w:rsid w:val="007106D4"/>
    <w:rsid w:val="00763074"/>
    <w:rsid w:val="00765486"/>
    <w:rsid w:val="00770DC9"/>
    <w:rsid w:val="00793CB5"/>
    <w:rsid w:val="007955B1"/>
    <w:rsid w:val="007B647A"/>
    <w:rsid w:val="007B72DF"/>
    <w:rsid w:val="007C63F6"/>
    <w:rsid w:val="007F24A9"/>
    <w:rsid w:val="00811B20"/>
    <w:rsid w:val="00811F16"/>
    <w:rsid w:val="008210F6"/>
    <w:rsid w:val="008B1E11"/>
    <w:rsid w:val="00924777"/>
    <w:rsid w:val="00935BD4"/>
    <w:rsid w:val="009372A8"/>
    <w:rsid w:val="009436E8"/>
    <w:rsid w:val="00990EBF"/>
    <w:rsid w:val="009D01A6"/>
    <w:rsid w:val="009D76D9"/>
    <w:rsid w:val="009E3196"/>
    <w:rsid w:val="00A10618"/>
    <w:rsid w:val="00A15B68"/>
    <w:rsid w:val="00A218BF"/>
    <w:rsid w:val="00A245E6"/>
    <w:rsid w:val="00A374B5"/>
    <w:rsid w:val="00AB5A5E"/>
    <w:rsid w:val="00AD2281"/>
    <w:rsid w:val="00AD36C1"/>
    <w:rsid w:val="00AD47F3"/>
    <w:rsid w:val="00AE4D39"/>
    <w:rsid w:val="00AF1FD8"/>
    <w:rsid w:val="00AF785C"/>
    <w:rsid w:val="00B406B6"/>
    <w:rsid w:val="00B4391F"/>
    <w:rsid w:val="00B72816"/>
    <w:rsid w:val="00B76E40"/>
    <w:rsid w:val="00BD2730"/>
    <w:rsid w:val="00BD67B9"/>
    <w:rsid w:val="00C051C7"/>
    <w:rsid w:val="00C0749C"/>
    <w:rsid w:val="00C07D71"/>
    <w:rsid w:val="00C243E8"/>
    <w:rsid w:val="00C50DBE"/>
    <w:rsid w:val="00C55127"/>
    <w:rsid w:val="00C64963"/>
    <w:rsid w:val="00C7015A"/>
    <w:rsid w:val="00C71DDB"/>
    <w:rsid w:val="00C73DA0"/>
    <w:rsid w:val="00CB014B"/>
    <w:rsid w:val="00CB3C41"/>
    <w:rsid w:val="00CE1EAA"/>
    <w:rsid w:val="00D06E4E"/>
    <w:rsid w:val="00D15CC4"/>
    <w:rsid w:val="00D16573"/>
    <w:rsid w:val="00D95296"/>
    <w:rsid w:val="00DA5F98"/>
    <w:rsid w:val="00DC3243"/>
    <w:rsid w:val="00E524A5"/>
    <w:rsid w:val="00E8384B"/>
    <w:rsid w:val="00E86C67"/>
    <w:rsid w:val="00EB3BBC"/>
    <w:rsid w:val="00EB4C95"/>
    <w:rsid w:val="00F11FE1"/>
    <w:rsid w:val="00F32BD2"/>
    <w:rsid w:val="00F60133"/>
    <w:rsid w:val="00F95D7C"/>
    <w:rsid w:val="00FC52B0"/>
    <w:rsid w:val="00FD4E29"/>
    <w:rsid w:val="00FE598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1C"/>
    <w:pPr>
      <w:spacing w:line="240" w:lineRule="exact"/>
      <w:jc w:val="left"/>
    </w:pPr>
  </w:style>
  <w:style w:type="paragraph" w:styleId="1">
    <w:name w:val="heading 1"/>
    <w:basedOn w:val="a"/>
    <w:next w:val="a"/>
    <w:link w:val="10"/>
    <w:uiPriority w:val="9"/>
    <w:qFormat/>
    <w:rsid w:val="004F36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4F36F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09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209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line="240" w:lineRule="auto"/>
      <w:ind w:firstLine="709"/>
      <w:jc w:val="both"/>
    </w:p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ind w:left="4820"/>
      <w:jc w:val="both"/>
    </w:p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jc w:val="center"/>
    </w:p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jc w:val="both"/>
    </w:p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line="240" w:lineRule="auto"/>
      <w:jc w:val="both"/>
    </w:p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line="240" w:lineRule="auto"/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22757C"/>
    <w:pPr>
      <w:widowControl w:val="0"/>
      <w:suppressAutoHyphens/>
      <w:jc w:val="left"/>
    </w:pPr>
    <w:rPr>
      <w:rFonts w:eastAsia="Times New Roman" w:cs="Times New Roman"/>
      <w:kern w:val="2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4244C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4244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F36FA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4F36FA"/>
    <w:rPr>
      <w:rFonts w:eastAsia="Times New Roman" w:cs="Times New Roman"/>
      <w:b/>
      <w:bCs/>
      <w:sz w:val="36"/>
      <w:szCs w:val="36"/>
      <w:lang w:eastAsia="ru-RU"/>
    </w:rPr>
  </w:style>
  <w:style w:type="paragraph" w:styleId="af3">
    <w:name w:val="Normal (Web)"/>
    <w:basedOn w:val="a"/>
    <w:uiPriority w:val="99"/>
    <w:unhideWhenUsed/>
    <w:rsid w:val="004F36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4F36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rsid w:val="0007235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209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2094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1C"/>
    <w:pPr>
      <w:spacing w:line="240" w:lineRule="exact"/>
      <w:jc w:val="left"/>
    </w:pPr>
  </w:style>
  <w:style w:type="paragraph" w:styleId="1">
    <w:name w:val="heading 1"/>
    <w:basedOn w:val="a"/>
    <w:next w:val="a"/>
    <w:link w:val="10"/>
    <w:uiPriority w:val="9"/>
    <w:qFormat/>
    <w:rsid w:val="004F36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4F36F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09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209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line="240" w:lineRule="auto"/>
      <w:ind w:firstLine="709"/>
      <w:jc w:val="both"/>
    </w:p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ind w:left="4820"/>
      <w:jc w:val="both"/>
    </w:p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jc w:val="center"/>
    </w:p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jc w:val="both"/>
    </w:p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line="240" w:lineRule="auto"/>
      <w:jc w:val="both"/>
    </w:p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line="240" w:lineRule="auto"/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22757C"/>
    <w:pPr>
      <w:widowControl w:val="0"/>
      <w:suppressAutoHyphens/>
      <w:jc w:val="left"/>
    </w:pPr>
    <w:rPr>
      <w:rFonts w:eastAsia="Times New Roman" w:cs="Times New Roman"/>
      <w:kern w:val="2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4244C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4244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F36FA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4F36FA"/>
    <w:rPr>
      <w:rFonts w:eastAsia="Times New Roman" w:cs="Times New Roman"/>
      <w:b/>
      <w:bCs/>
      <w:sz w:val="36"/>
      <w:szCs w:val="36"/>
      <w:lang w:eastAsia="ru-RU"/>
    </w:rPr>
  </w:style>
  <w:style w:type="paragraph" w:styleId="af3">
    <w:name w:val="Normal (Web)"/>
    <w:basedOn w:val="a"/>
    <w:uiPriority w:val="99"/>
    <w:unhideWhenUsed/>
    <w:rsid w:val="004F36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4F36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rsid w:val="0007235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209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2094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711FA-D329-4950-B25A-D24F47EF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 Ильнур Ильдарович</dc:creator>
  <cp:lastModifiedBy>Суккуловский</cp:lastModifiedBy>
  <cp:revision>2</cp:revision>
  <cp:lastPrinted>2022-11-27T06:45:00Z</cp:lastPrinted>
  <dcterms:created xsi:type="dcterms:W3CDTF">2023-07-13T11:21:00Z</dcterms:created>
  <dcterms:modified xsi:type="dcterms:W3CDTF">2023-07-13T11:21:00Z</dcterms:modified>
</cp:coreProperties>
</file>