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80" w:rightFromText="180" w:vertAnchor="page" w:horzAnchor="margin" w:tblpY="1077"/>
        <w:tblW w:w="9780" w:type="dxa"/>
        <w:tblLayout w:type="fixed"/>
        <w:tblLook w:val="04A0" w:firstRow="1" w:lastRow="0" w:firstColumn="1" w:lastColumn="0" w:noHBand="0" w:noVBand="1"/>
      </w:tblPr>
      <w:tblGrid>
        <w:gridCol w:w="4111"/>
        <w:gridCol w:w="851"/>
        <w:gridCol w:w="4818"/>
      </w:tblGrid>
      <w:tr w:rsidR="00AE4D39" w:rsidTr="00561D53">
        <w:trPr>
          <w:trHeight w:val="290"/>
        </w:trPr>
        <w:tc>
          <w:tcPr>
            <w:tcW w:w="4111" w:type="dxa"/>
            <w:tcBorders>
              <w:top w:val="nil"/>
              <w:left w:val="nil"/>
              <w:bottom w:val="nil"/>
              <w:right w:val="nil"/>
            </w:tcBorders>
          </w:tcPr>
          <w:p w:rsidR="00AE4D39" w:rsidRPr="009372A8" w:rsidRDefault="00AE4D39" w:rsidP="00B406B6">
            <w:pPr>
              <w:tabs>
                <w:tab w:val="left" w:pos="2447"/>
              </w:tabs>
              <w:spacing w:line="240" w:lineRule="auto"/>
              <w:ind w:left="-249" w:right="-172"/>
              <w:jc w:val="center"/>
              <w:rPr>
                <w:rFonts w:cs="Times New Roman"/>
                <w:b/>
                <w:sz w:val="16"/>
                <w:szCs w:val="16"/>
                <w:lang w:val="en-US"/>
              </w:rPr>
            </w:pPr>
          </w:p>
        </w:tc>
        <w:tc>
          <w:tcPr>
            <w:tcW w:w="851" w:type="dxa"/>
            <w:tcBorders>
              <w:top w:val="nil"/>
              <w:left w:val="nil"/>
              <w:bottom w:val="nil"/>
              <w:right w:val="nil"/>
            </w:tcBorders>
          </w:tcPr>
          <w:p w:rsidR="00AE4D39" w:rsidRDefault="00AE4D39" w:rsidP="00B406B6">
            <w:pPr>
              <w:pStyle w:val="a3"/>
              <w:ind w:firstLine="0"/>
            </w:pPr>
          </w:p>
        </w:tc>
        <w:tc>
          <w:tcPr>
            <w:tcW w:w="4818" w:type="dxa"/>
            <w:tcBorders>
              <w:top w:val="nil"/>
              <w:left w:val="nil"/>
              <w:bottom w:val="nil"/>
              <w:right w:val="nil"/>
            </w:tcBorders>
          </w:tcPr>
          <w:p w:rsidR="00AE4D39" w:rsidRDefault="00AE4D39" w:rsidP="00B406B6">
            <w:pPr>
              <w:pStyle w:val="a3"/>
              <w:ind w:left="-106" w:firstLine="0"/>
            </w:pPr>
          </w:p>
        </w:tc>
      </w:tr>
    </w:tbl>
    <w:p w:rsidR="004152CF" w:rsidRDefault="004152CF" w:rsidP="004C25DC">
      <w:pPr>
        <w:pStyle w:val="a3"/>
        <w:ind w:firstLine="0"/>
      </w:pPr>
    </w:p>
    <w:p w:rsidR="004152CF" w:rsidRDefault="004152CF" w:rsidP="004152CF">
      <w:pPr>
        <w:pStyle w:val="a3"/>
        <w:ind w:firstLine="0"/>
      </w:pPr>
    </w:p>
    <w:p w:rsidR="00D464BC" w:rsidRPr="00970834" w:rsidRDefault="00072357" w:rsidP="00970834">
      <w:pPr>
        <w:spacing w:line="240" w:lineRule="auto"/>
        <w:ind w:firstLine="709"/>
        <w:jc w:val="both"/>
        <w:rPr>
          <w:b/>
          <w:szCs w:val="28"/>
        </w:rPr>
      </w:pPr>
      <w:r w:rsidRPr="00970834">
        <w:rPr>
          <w:b/>
          <w:szCs w:val="28"/>
        </w:rPr>
        <w:t xml:space="preserve">1. </w:t>
      </w:r>
      <w:r w:rsidR="00D464BC" w:rsidRPr="00970834">
        <w:rPr>
          <w:b/>
          <w:szCs w:val="28"/>
        </w:rPr>
        <w:t>Уточнены категории граждан, которым жилые помещения по договору социального найма предоставляются во внеочередном порядке</w:t>
      </w:r>
      <w:r w:rsidR="008210F6" w:rsidRPr="00970834">
        <w:rPr>
          <w:b/>
          <w:szCs w:val="28"/>
        </w:rPr>
        <w:t>.</w:t>
      </w:r>
      <w:r w:rsidR="00D464BC" w:rsidRPr="00970834">
        <w:rPr>
          <w:b/>
          <w:szCs w:val="28"/>
        </w:rPr>
        <w:t xml:space="preserve"> </w:t>
      </w:r>
    </w:p>
    <w:p w:rsidR="008210F6" w:rsidRPr="00970834" w:rsidRDefault="00D464BC" w:rsidP="00970834">
      <w:pPr>
        <w:spacing w:line="240" w:lineRule="auto"/>
        <w:ind w:firstLine="709"/>
        <w:jc w:val="both"/>
        <w:rPr>
          <w:b/>
          <w:szCs w:val="28"/>
        </w:rPr>
      </w:pPr>
      <w:r w:rsidRPr="00970834">
        <w:rPr>
          <w:szCs w:val="28"/>
        </w:rPr>
        <w:t>Федеральным законом от 14.02.2024 № 14-ФЗ «О внесении изменений в статьи 57 и 95 Жилищного кодекса Российской Федерации» уточнены категории граждан, которым жилые помещения по договору социального найма предоставляются во внеочередном порядке. Так, вне очереди жилые помещения по договорам социального найма предоставляются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Также расширяется перечень категорий граждан, для временного проживания которых предназначены жилые помещения маневренного фонда. К ним отнесены все граждане, у которых жилые помещения стали непригодными для проживания.</w:t>
      </w:r>
    </w:p>
    <w:p w:rsidR="00D464BC" w:rsidRPr="00970834" w:rsidRDefault="00D464BC" w:rsidP="00970834">
      <w:pPr>
        <w:spacing w:line="240" w:lineRule="auto"/>
        <w:ind w:firstLine="709"/>
        <w:jc w:val="both"/>
        <w:rPr>
          <w:szCs w:val="28"/>
        </w:rPr>
      </w:pPr>
    </w:p>
    <w:p w:rsidR="001175B2" w:rsidRPr="00CF4C73" w:rsidRDefault="001175B2" w:rsidP="00CF4C73">
      <w:pPr>
        <w:spacing w:line="240" w:lineRule="auto"/>
        <w:ind w:firstLine="709"/>
        <w:jc w:val="both"/>
        <w:rPr>
          <w:szCs w:val="28"/>
        </w:rPr>
      </w:pPr>
      <w:bookmarkStart w:id="0" w:name="_GoBack"/>
      <w:bookmarkEnd w:id="0"/>
    </w:p>
    <w:sectPr w:rsidR="001175B2" w:rsidRPr="00CF4C73" w:rsidSect="007106D4">
      <w:headerReference w:type="default" r:id="rId9"/>
      <w:footerReference w:type="first" r:id="rId10"/>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05" w:rsidRDefault="00161605" w:rsidP="00337B0C">
      <w:r>
        <w:separator/>
      </w:r>
    </w:p>
  </w:endnote>
  <w:endnote w:type="continuationSeparator" w:id="0">
    <w:p w:rsidR="00161605" w:rsidRDefault="00161605"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84BA9" w:rsidRPr="00484BA9" w:rsidTr="00F441E6">
      <w:trPr>
        <w:cantSplit/>
        <w:trHeight w:val="57"/>
      </w:trPr>
      <w:tc>
        <w:tcPr>
          <w:tcW w:w="3643" w:type="dxa"/>
        </w:tcPr>
        <w:p w:rsidR="00484BA9" w:rsidRPr="00484BA9" w:rsidRDefault="00484BA9" w:rsidP="00484BA9">
          <w:pPr>
            <w:spacing w:after="60" w:line="240" w:lineRule="auto"/>
            <w:jc w:val="center"/>
            <w:rPr>
              <w:rFonts w:eastAsia="Calibri" w:cs="Times New Roman"/>
              <w:sz w:val="16"/>
              <w:szCs w:val="16"/>
            </w:rPr>
          </w:pPr>
          <w:bookmarkStart w:id="1" w:name="SIGNERORG1"/>
          <w:r w:rsidRPr="00484BA9">
            <w:rPr>
              <w:rFonts w:eastAsia="Calibri" w:cs="Times New Roman"/>
              <w:sz w:val="16"/>
              <w:szCs w:val="16"/>
            </w:rPr>
            <w:t>организация</w:t>
          </w:r>
          <w:bookmarkEnd w:id="1"/>
        </w:p>
        <w:p w:rsidR="00484BA9" w:rsidRPr="00484BA9" w:rsidRDefault="00484BA9" w:rsidP="00A218BF">
          <w:pPr>
            <w:spacing w:after="60" w:line="240" w:lineRule="auto"/>
            <w:rPr>
              <w:rFonts w:eastAsia="Calibri" w:cs="Times New Roman"/>
              <w:sz w:val="16"/>
              <w:szCs w:val="16"/>
            </w:rPr>
          </w:pPr>
          <w:r w:rsidRPr="00484BA9">
            <w:rPr>
              <w:rFonts w:eastAsia="Calibri" w:cs="Times New Roman"/>
              <w:sz w:val="16"/>
              <w:szCs w:val="16"/>
            </w:rPr>
            <w:t xml:space="preserve">№ </w:t>
          </w:r>
          <w:bookmarkStart w:id="2" w:name="REGNUMSTAMP"/>
          <w:r w:rsidRPr="00484BA9">
            <w:rPr>
              <w:rFonts w:eastAsia="Calibri" w:cs="Times New Roman"/>
              <w:color w:val="BFBFBF"/>
              <w:sz w:val="16"/>
              <w:szCs w:val="16"/>
            </w:rPr>
            <w:t>рег.номер</w:t>
          </w:r>
          <w:bookmarkEnd w:id="2"/>
        </w:p>
      </w:tc>
    </w:tr>
  </w:tbl>
  <w:p w:rsidR="00484BA9" w:rsidRDefault="00484B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05" w:rsidRDefault="00161605" w:rsidP="00337B0C">
      <w:r>
        <w:separator/>
      </w:r>
    </w:p>
  </w:footnote>
  <w:footnote w:type="continuationSeparator" w:id="0">
    <w:p w:rsidR="00161605" w:rsidRDefault="00161605" w:rsidP="0033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0C" w:rsidRDefault="00337B0C">
    <w:pPr>
      <w:pStyle w:val="ab"/>
      <w:jc w:val="center"/>
    </w:pPr>
  </w:p>
  <w:p w:rsidR="002C3FC3" w:rsidRDefault="002C3F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6F57"/>
    <w:multiLevelType w:val="multilevel"/>
    <w:tmpl w:val="5B1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67"/>
    <w:rsid w:val="00030072"/>
    <w:rsid w:val="0005468C"/>
    <w:rsid w:val="00072357"/>
    <w:rsid w:val="000B6EE3"/>
    <w:rsid w:val="000C5172"/>
    <w:rsid w:val="000D11F7"/>
    <w:rsid w:val="000E7E66"/>
    <w:rsid w:val="00112D44"/>
    <w:rsid w:val="001175B2"/>
    <w:rsid w:val="00161605"/>
    <w:rsid w:val="001A3749"/>
    <w:rsid w:val="001C26D6"/>
    <w:rsid w:val="00222229"/>
    <w:rsid w:val="0022757C"/>
    <w:rsid w:val="00240765"/>
    <w:rsid w:val="002B5062"/>
    <w:rsid w:val="002C3FC3"/>
    <w:rsid w:val="002C47B9"/>
    <w:rsid w:val="003168BE"/>
    <w:rsid w:val="00337B0C"/>
    <w:rsid w:val="003642DB"/>
    <w:rsid w:val="00380DF4"/>
    <w:rsid w:val="003A5559"/>
    <w:rsid w:val="004152CF"/>
    <w:rsid w:val="004705C7"/>
    <w:rsid w:val="00484BA9"/>
    <w:rsid w:val="00492A4F"/>
    <w:rsid w:val="004C25DC"/>
    <w:rsid w:val="004E332D"/>
    <w:rsid w:val="004F36FA"/>
    <w:rsid w:val="00561D53"/>
    <w:rsid w:val="0056600F"/>
    <w:rsid w:val="00574DBE"/>
    <w:rsid w:val="00595EA4"/>
    <w:rsid w:val="005B5D91"/>
    <w:rsid w:val="005F6F8F"/>
    <w:rsid w:val="0064244C"/>
    <w:rsid w:val="006E5EF9"/>
    <w:rsid w:val="006F361C"/>
    <w:rsid w:val="007106D4"/>
    <w:rsid w:val="00763074"/>
    <w:rsid w:val="00793CB5"/>
    <w:rsid w:val="007955B1"/>
    <w:rsid w:val="007B647A"/>
    <w:rsid w:val="007F24A9"/>
    <w:rsid w:val="00811B20"/>
    <w:rsid w:val="008210F6"/>
    <w:rsid w:val="00905E2E"/>
    <w:rsid w:val="00935BD4"/>
    <w:rsid w:val="009372A8"/>
    <w:rsid w:val="009436E8"/>
    <w:rsid w:val="00970834"/>
    <w:rsid w:val="00990EBF"/>
    <w:rsid w:val="009B7C94"/>
    <w:rsid w:val="009D01A6"/>
    <w:rsid w:val="009D76D9"/>
    <w:rsid w:val="00A110BB"/>
    <w:rsid w:val="00A15B68"/>
    <w:rsid w:val="00A218BF"/>
    <w:rsid w:val="00A245E6"/>
    <w:rsid w:val="00A374B5"/>
    <w:rsid w:val="00A91429"/>
    <w:rsid w:val="00AB5A5E"/>
    <w:rsid w:val="00AD2281"/>
    <w:rsid w:val="00AD36C1"/>
    <w:rsid w:val="00AE4D39"/>
    <w:rsid w:val="00AF1FD8"/>
    <w:rsid w:val="00B406B6"/>
    <w:rsid w:val="00B4391F"/>
    <w:rsid w:val="00B76E40"/>
    <w:rsid w:val="00BD67B9"/>
    <w:rsid w:val="00C051C7"/>
    <w:rsid w:val="00C0749C"/>
    <w:rsid w:val="00C07D71"/>
    <w:rsid w:val="00C243E8"/>
    <w:rsid w:val="00C55127"/>
    <w:rsid w:val="00C64963"/>
    <w:rsid w:val="00C71DDB"/>
    <w:rsid w:val="00C73DA0"/>
    <w:rsid w:val="00CB014B"/>
    <w:rsid w:val="00CB3C41"/>
    <w:rsid w:val="00CE1EAA"/>
    <w:rsid w:val="00CF4C73"/>
    <w:rsid w:val="00D06E4E"/>
    <w:rsid w:val="00D15CC4"/>
    <w:rsid w:val="00D16573"/>
    <w:rsid w:val="00D37E15"/>
    <w:rsid w:val="00D464BC"/>
    <w:rsid w:val="00DC3243"/>
    <w:rsid w:val="00E86C67"/>
    <w:rsid w:val="00EB4C95"/>
    <w:rsid w:val="00F11FE1"/>
    <w:rsid w:val="00F32BD2"/>
    <w:rsid w:val="00F60133"/>
    <w:rsid w:val="00F95D7C"/>
    <w:rsid w:val="00FE5989"/>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UnresolvedMention">
    <w:name w:val="Unresolved Mention"/>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semiHidden/>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2">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UnresolvedMention">
    <w:name w:val="Unresolved Mention"/>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semiHidden/>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2">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4411">
      <w:bodyDiv w:val="1"/>
      <w:marLeft w:val="0"/>
      <w:marRight w:val="0"/>
      <w:marTop w:val="0"/>
      <w:marBottom w:val="0"/>
      <w:divBdr>
        <w:top w:val="none" w:sz="0" w:space="0" w:color="auto"/>
        <w:left w:val="none" w:sz="0" w:space="0" w:color="auto"/>
        <w:bottom w:val="none" w:sz="0" w:space="0" w:color="auto"/>
        <w:right w:val="none" w:sz="0" w:space="0" w:color="auto"/>
      </w:divBdr>
      <w:divsChild>
        <w:div w:id="136920990">
          <w:marLeft w:val="0"/>
          <w:marRight w:val="0"/>
          <w:marTop w:val="0"/>
          <w:marBottom w:val="0"/>
          <w:divBdr>
            <w:top w:val="none" w:sz="0" w:space="0" w:color="auto"/>
            <w:left w:val="none" w:sz="0" w:space="0" w:color="auto"/>
            <w:bottom w:val="none" w:sz="0" w:space="0" w:color="auto"/>
            <w:right w:val="none" w:sz="0" w:space="0" w:color="auto"/>
          </w:divBdr>
        </w:div>
      </w:divsChild>
    </w:div>
    <w:div w:id="230238517">
      <w:bodyDiv w:val="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432944857">
      <w:bodyDiv w:val="1"/>
      <w:marLeft w:val="0"/>
      <w:marRight w:val="0"/>
      <w:marTop w:val="0"/>
      <w:marBottom w:val="0"/>
      <w:divBdr>
        <w:top w:val="none" w:sz="0" w:space="0" w:color="auto"/>
        <w:left w:val="none" w:sz="0" w:space="0" w:color="auto"/>
        <w:bottom w:val="none" w:sz="0" w:space="0" w:color="auto"/>
        <w:right w:val="none" w:sz="0" w:space="0" w:color="auto"/>
      </w:divBdr>
    </w:div>
    <w:div w:id="468404429">
      <w:bodyDiv w:val="1"/>
      <w:marLeft w:val="0"/>
      <w:marRight w:val="0"/>
      <w:marTop w:val="0"/>
      <w:marBottom w:val="0"/>
      <w:divBdr>
        <w:top w:val="none" w:sz="0" w:space="0" w:color="auto"/>
        <w:left w:val="none" w:sz="0" w:space="0" w:color="auto"/>
        <w:bottom w:val="none" w:sz="0" w:space="0" w:color="auto"/>
        <w:right w:val="none" w:sz="0" w:space="0" w:color="auto"/>
      </w:divBdr>
    </w:div>
    <w:div w:id="665280133">
      <w:bodyDiv w:val="1"/>
      <w:marLeft w:val="0"/>
      <w:marRight w:val="0"/>
      <w:marTop w:val="0"/>
      <w:marBottom w:val="0"/>
      <w:divBdr>
        <w:top w:val="none" w:sz="0" w:space="0" w:color="auto"/>
        <w:left w:val="none" w:sz="0" w:space="0" w:color="auto"/>
        <w:bottom w:val="none" w:sz="0" w:space="0" w:color="auto"/>
        <w:right w:val="none" w:sz="0" w:space="0" w:color="auto"/>
      </w:divBdr>
    </w:div>
    <w:div w:id="1198544319">
      <w:bodyDiv w:val="1"/>
      <w:marLeft w:val="0"/>
      <w:marRight w:val="0"/>
      <w:marTop w:val="0"/>
      <w:marBottom w:val="0"/>
      <w:divBdr>
        <w:top w:val="none" w:sz="0" w:space="0" w:color="auto"/>
        <w:left w:val="none" w:sz="0" w:space="0" w:color="auto"/>
        <w:bottom w:val="none" w:sz="0" w:space="0" w:color="auto"/>
        <w:right w:val="none" w:sz="0" w:space="0" w:color="auto"/>
      </w:divBdr>
      <w:divsChild>
        <w:div w:id="1253852460">
          <w:marLeft w:val="0"/>
          <w:marRight w:val="0"/>
          <w:marTop w:val="0"/>
          <w:marBottom w:val="0"/>
          <w:divBdr>
            <w:top w:val="none" w:sz="0" w:space="0" w:color="auto"/>
            <w:left w:val="none" w:sz="0" w:space="0" w:color="auto"/>
            <w:bottom w:val="none" w:sz="0" w:space="0" w:color="auto"/>
            <w:right w:val="none" w:sz="0" w:space="0" w:color="auto"/>
          </w:divBdr>
        </w:div>
      </w:divsChild>
    </w:div>
    <w:div w:id="1258056145">
      <w:bodyDiv w:val="1"/>
      <w:marLeft w:val="0"/>
      <w:marRight w:val="0"/>
      <w:marTop w:val="0"/>
      <w:marBottom w:val="0"/>
      <w:divBdr>
        <w:top w:val="none" w:sz="0" w:space="0" w:color="auto"/>
        <w:left w:val="none" w:sz="0" w:space="0" w:color="auto"/>
        <w:bottom w:val="none" w:sz="0" w:space="0" w:color="auto"/>
        <w:right w:val="none" w:sz="0" w:space="0" w:color="auto"/>
      </w:divBdr>
      <w:divsChild>
        <w:div w:id="552038386">
          <w:marLeft w:val="0"/>
          <w:marRight w:val="0"/>
          <w:marTop w:val="0"/>
          <w:marBottom w:val="0"/>
          <w:divBdr>
            <w:top w:val="none" w:sz="0" w:space="0" w:color="auto"/>
            <w:left w:val="none" w:sz="0" w:space="0" w:color="auto"/>
            <w:bottom w:val="none" w:sz="0" w:space="0" w:color="auto"/>
            <w:right w:val="none" w:sz="0" w:space="0" w:color="auto"/>
          </w:divBdr>
        </w:div>
      </w:divsChild>
    </w:div>
    <w:div w:id="13842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9485-3038-493A-AD77-D0468BEF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 Ильнур Ильдарович</dc:creator>
  <cp:lastModifiedBy>User</cp:lastModifiedBy>
  <cp:revision>2</cp:revision>
  <cp:lastPrinted>2022-11-27T06:45:00Z</cp:lastPrinted>
  <dcterms:created xsi:type="dcterms:W3CDTF">2024-06-24T13:42:00Z</dcterms:created>
  <dcterms:modified xsi:type="dcterms:W3CDTF">2024-06-24T13:42:00Z</dcterms:modified>
</cp:coreProperties>
</file>