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
        <w:tblpPr w:leftFromText="180" w:rightFromText="180" w:vertAnchor="page" w:horzAnchor="margin" w:tblpY="1077"/>
        <w:tblW w:w="9780" w:type="dxa"/>
        <w:tblLayout w:type="fixed"/>
        <w:tblLook w:val="04A0" w:firstRow="1" w:lastRow="0" w:firstColumn="1" w:lastColumn="0" w:noHBand="0" w:noVBand="1"/>
      </w:tblPr>
      <w:tblGrid>
        <w:gridCol w:w="4111"/>
        <w:gridCol w:w="851"/>
        <w:gridCol w:w="4818"/>
      </w:tblGrid>
      <w:tr w:rsidR="00AE4D39" w:rsidTr="00561D53">
        <w:trPr>
          <w:trHeight w:val="290"/>
        </w:trPr>
        <w:tc>
          <w:tcPr>
            <w:tcW w:w="4111" w:type="dxa"/>
            <w:tcBorders>
              <w:top w:val="nil"/>
              <w:left w:val="nil"/>
              <w:bottom w:val="nil"/>
              <w:right w:val="nil"/>
            </w:tcBorders>
          </w:tcPr>
          <w:p w:rsidR="00AE4D39" w:rsidRPr="009372A8" w:rsidRDefault="00AE4D39" w:rsidP="00B406B6">
            <w:pPr>
              <w:tabs>
                <w:tab w:val="left" w:pos="2447"/>
              </w:tabs>
              <w:spacing w:line="240" w:lineRule="auto"/>
              <w:ind w:left="-249" w:right="-172"/>
              <w:jc w:val="center"/>
              <w:rPr>
                <w:rFonts w:cs="Times New Roman"/>
                <w:b/>
                <w:sz w:val="16"/>
                <w:szCs w:val="16"/>
                <w:lang w:val="en-US"/>
              </w:rPr>
            </w:pPr>
          </w:p>
        </w:tc>
        <w:tc>
          <w:tcPr>
            <w:tcW w:w="851" w:type="dxa"/>
            <w:tcBorders>
              <w:top w:val="nil"/>
              <w:left w:val="nil"/>
              <w:bottom w:val="nil"/>
              <w:right w:val="nil"/>
            </w:tcBorders>
          </w:tcPr>
          <w:p w:rsidR="00AE4D39" w:rsidRDefault="00AE4D39" w:rsidP="00B406B6">
            <w:pPr>
              <w:pStyle w:val="a3"/>
              <w:ind w:firstLine="0"/>
            </w:pPr>
          </w:p>
        </w:tc>
        <w:tc>
          <w:tcPr>
            <w:tcW w:w="4818" w:type="dxa"/>
            <w:tcBorders>
              <w:top w:val="nil"/>
              <w:left w:val="nil"/>
              <w:bottom w:val="nil"/>
              <w:right w:val="nil"/>
            </w:tcBorders>
          </w:tcPr>
          <w:p w:rsidR="00AE4D39" w:rsidRDefault="00AE4D39" w:rsidP="00B406B6">
            <w:pPr>
              <w:pStyle w:val="a3"/>
              <w:ind w:left="-106" w:firstLine="0"/>
            </w:pPr>
          </w:p>
        </w:tc>
      </w:tr>
    </w:tbl>
    <w:p w:rsidR="00970834" w:rsidRDefault="00970834" w:rsidP="00970834">
      <w:pPr>
        <w:spacing w:line="240" w:lineRule="auto"/>
        <w:ind w:firstLine="709"/>
        <w:jc w:val="both"/>
        <w:rPr>
          <w:rFonts w:eastAsia="Times New Roman" w:cs="Times New Roman"/>
          <w:b/>
          <w:bCs/>
          <w:szCs w:val="28"/>
          <w:lang w:eastAsia="ru-RU"/>
        </w:rPr>
      </w:pPr>
    </w:p>
    <w:p w:rsidR="00813D81" w:rsidRPr="00970834" w:rsidRDefault="00813D81" w:rsidP="00970834">
      <w:pPr>
        <w:spacing w:line="240" w:lineRule="auto"/>
        <w:ind w:firstLine="709"/>
        <w:jc w:val="both"/>
        <w:rPr>
          <w:szCs w:val="28"/>
        </w:rPr>
      </w:pPr>
    </w:p>
    <w:p w:rsidR="00A91429" w:rsidRDefault="00A91429" w:rsidP="00A91429">
      <w:pPr>
        <w:spacing w:line="240" w:lineRule="auto"/>
        <w:ind w:firstLine="709"/>
        <w:jc w:val="both"/>
        <w:rPr>
          <w:b/>
          <w:bCs/>
        </w:rPr>
      </w:pPr>
      <w:r>
        <w:rPr>
          <w:b/>
          <w:bCs/>
        </w:rPr>
        <w:t xml:space="preserve">5. </w:t>
      </w:r>
      <w:r w:rsidRPr="00A91429">
        <w:rPr>
          <w:b/>
          <w:bCs/>
        </w:rPr>
        <w:t>Закреплена возможность самостоятельной реализации ипотечного жилья гражданами, являющимися заемщиками по договорам об ипотечном кредите</w:t>
      </w:r>
      <w:r>
        <w:rPr>
          <w:b/>
          <w:bCs/>
        </w:rPr>
        <w:t xml:space="preserve"> </w:t>
      </w:r>
    </w:p>
    <w:p w:rsidR="00A91429" w:rsidRPr="00A91429" w:rsidRDefault="00A91429" w:rsidP="00A91429">
      <w:pPr>
        <w:spacing w:line="240" w:lineRule="auto"/>
        <w:ind w:firstLine="709"/>
        <w:jc w:val="both"/>
      </w:pPr>
      <w:r w:rsidRPr="00A91429">
        <w:t>Федеральны</w:t>
      </w:r>
      <w:r>
        <w:t>м</w:t>
      </w:r>
      <w:r w:rsidRPr="00A91429">
        <w:t xml:space="preserve"> закон</w:t>
      </w:r>
      <w:r>
        <w:t>ом</w:t>
      </w:r>
      <w:r w:rsidRPr="00A91429">
        <w:t xml:space="preserve"> от 12.06.2024 N 140-ФЗ</w:t>
      </w:r>
      <w:r>
        <w:t xml:space="preserve"> внесены изменения в </w:t>
      </w:r>
      <w:r w:rsidRPr="00A91429">
        <w:t xml:space="preserve">Федеральный закон </w:t>
      </w:r>
      <w:r>
        <w:t>«</w:t>
      </w:r>
      <w:r w:rsidRPr="00A91429">
        <w:t>Об ипотеке (залоге недвижимости)</w:t>
      </w:r>
      <w:r>
        <w:t>» в соответствии с которыми предусмотрена с</w:t>
      </w:r>
      <w:r w:rsidRPr="00A91429">
        <w:t>амостоятельная реализация заложенного имущества</w:t>
      </w:r>
      <w:r>
        <w:t>, которая</w:t>
      </w:r>
      <w:r w:rsidRPr="00A91429">
        <w:t xml:space="preserve"> осуществляется залогодателем - физическим лицом путем его продажи другому лицу для последующего погашения за счет вырученных средств обязательств по кредитному договору или договору займа, которые заключены залогодателем в целях, не связанных с осуществлением им предпринимательской деятельности, и обязательства по которым обеспечены ипотекой. </w:t>
      </w:r>
    </w:p>
    <w:p w:rsidR="00A91429" w:rsidRPr="00A91429" w:rsidRDefault="00A91429" w:rsidP="00A91429">
      <w:pPr>
        <w:spacing w:line="240" w:lineRule="auto"/>
        <w:ind w:firstLine="709"/>
        <w:jc w:val="both"/>
      </w:pPr>
      <w:r w:rsidRPr="00A91429">
        <w:t xml:space="preserve">Залогодатель вправе в любой момент в течение срока действия кредитного договора или договора займа, но до обращения залогодержателем взыскания на заложенное имущество, направить залогодержателю заявление о самостоятельной реализации имущества. При отсутствии ограничений залогодержатель в течение десяти рабочих дней со дня получения указанного заявления направляет залогодателю уведомление о согласовании, в котором указывает, в том числе, объем своих требований, рассчитанный на день окончания срока реализации залогодателем имущества, минимальную цену, по которой заложенное имущество может быть реализовано, порядок осуществления расчетов, даты начала и окончания срока самостоятельной реализации залогодателем имущества. Последующее увеличение объема требований и минимальной продажной цены не допускается, за исключением случая продления срока самостоятельной реализации залогодателем имущества. </w:t>
      </w:r>
    </w:p>
    <w:p w:rsidR="00A91429" w:rsidRPr="00A91429" w:rsidRDefault="00A91429" w:rsidP="00A91429">
      <w:pPr>
        <w:spacing w:line="240" w:lineRule="auto"/>
        <w:ind w:firstLine="709"/>
        <w:jc w:val="both"/>
      </w:pPr>
      <w:r w:rsidRPr="00A91429">
        <w:t xml:space="preserve">Определены случаи, при наличии которых самостоятельная реализация залогодателем имущества не допускается, в частности: залогодержателем был подан иск об обращении взыскания на имущество, заложенное по договору об ипотеке, либо нотариусом совершена исполнительная надпись на договоре об ипотеке, закладной или договоре, влекущем за собой возникновение ипотеки в силу закона; в отношении залогодателя возбуждена процедура внесудебного банкротства либо в отношении залогодателя или залогодержателя возбуждено дело о признании их несостоятельными (банкротами); полученное залогодержателем заявление является повторным и при этом предыдущее аналогичное заявление было удовлетворено залогодержателем, но впоследствии им было получено заявление залогодателя об отказе от самостоятельной реализации имущества либо имущество не было реализовано залогодателем в установленный срок. </w:t>
      </w:r>
    </w:p>
    <w:p w:rsidR="00A91429" w:rsidRPr="00A91429" w:rsidRDefault="00A91429" w:rsidP="00A91429">
      <w:pPr>
        <w:spacing w:line="240" w:lineRule="auto"/>
        <w:ind w:firstLine="709"/>
        <w:jc w:val="both"/>
      </w:pPr>
      <w:r w:rsidRPr="00A91429">
        <w:t xml:space="preserve">Срок самостоятельной реализации залогодателем имущества, включая государственную регистрацию перехода права собственности и полное погашение обязательств по кредитному договору или договору займа, составляет четыре месяца со дня получения залогодержателем заявления. С </w:t>
      </w:r>
      <w:r w:rsidRPr="00A91429">
        <w:lastRenderedPageBreak/>
        <w:t xml:space="preserve">даты получения заявления обращение взыскания на заложенное имущество в судебном или во внесудебном порядке не допускается. В случае, если в самостоятельной реализации имущества было отказано, либо имущество не было реализовано залогодателем в установленный срок, либо залогодатель отказался от самостоятельной реализации, залогодержатель вправе обратить взыскание на имущество. </w:t>
      </w:r>
    </w:p>
    <w:p w:rsidR="00A91429" w:rsidRPr="00A91429" w:rsidRDefault="00A91429" w:rsidP="00A91429">
      <w:pPr>
        <w:spacing w:line="240" w:lineRule="auto"/>
        <w:ind w:firstLine="709"/>
        <w:jc w:val="both"/>
      </w:pPr>
      <w:r w:rsidRPr="00A91429">
        <w:t xml:space="preserve">Настоящий Федеральный закон вступает в силу по истечении девяноста дней после дня его официального опубликования. </w:t>
      </w:r>
    </w:p>
    <w:p w:rsidR="009B7C94" w:rsidRDefault="009B7C94" w:rsidP="004F36FA">
      <w:pPr>
        <w:spacing w:line="240" w:lineRule="auto"/>
        <w:jc w:val="both"/>
      </w:pPr>
    </w:p>
    <w:p w:rsidR="001175B2" w:rsidRPr="00CF4C73" w:rsidRDefault="001175B2" w:rsidP="00CF4C73">
      <w:pPr>
        <w:spacing w:line="240" w:lineRule="auto"/>
        <w:ind w:firstLine="709"/>
        <w:jc w:val="both"/>
        <w:rPr>
          <w:szCs w:val="28"/>
        </w:rPr>
      </w:pPr>
      <w:bookmarkStart w:id="0" w:name="_GoBack"/>
      <w:bookmarkEnd w:id="0"/>
    </w:p>
    <w:sectPr w:rsidR="001175B2" w:rsidRPr="00CF4C73" w:rsidSect="007106D4">
      <w:headerReference w:type="default" r:id="rId9"/>
      <w:footerReference w:type="first" r:id="rId10"/>
      <w:pgSz w:w="11906" w:h="16838" w:code="9"/>
      <w:pgMar w:top="567" w:right="567"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4765" w:rsidRDefault="00054765" w:rsidP="00337B0C">
      <w:r>
        <w:separator/>
      </w:r>
    </w:p>
  </w:endnote>
  <w:endnote w:type="continuationSeparator" w:id="0">
    <w:p w:rsidR="00054765" w:rsidRDefault="00054765" w:rsidP="00337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margin" w:tblpXSpec="right" w:tblpYSpec="outside"/>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28" w:type="dxa"/>
        <w:left w:w="28" w:type="dxa"/>
        <w:bottom w:w="28" w:type="dxa"/>
        <w:right w:w="28" w:type="dxa"/>
      </w:tblCellMar>
      <w:tblLook w:val="04A0" w:firstRow="1" w:lastRow="0" w:firstColumn="1" w:lastColumn="0" w:noHBand="0" w:noVBand="1"/>
    </w:tblPr>
    <w:tblGrid>
      <w:gridCol w:w="3643"/>
    </w:tblGrid>
    <w:tr w:rsidR="00484BA9" w:rsidRPr="00484BA9" w:rsidTr="00F441E6">
      <w:trPr>
        <w:cantSplit/>
        <w:trHeight w:val="57"/>
      </w:trPr>
      <w:tc>
        <w:tcPr>
          <w:tcW w:w="3643" w:type="dxa"/>
        </w:tcPr>
        <w:p w:rsidR="00484BA9" w:rsidRPr="00484BA9" w:rsidRDefault="00484BA9" w:rsidP="00484BA9">
          <w:pPr>
            <w:spacing w:after="60" w:line="240" w:lineRule="auto"/>
            <w:jc w:val="center"/>
            <w:rPr>
              <w:rFonts w:eastAsia="Calibri" w:cs="Times New Roman"/>
              <w:sz w:val="16"/>
              <w:szCs w:val="16"/>
            </w:rPr>
          </w:pPr>
          <w:bookmarkStart w:id="1" w:name="SIGNERORG1"/>
          <w:r w:rsidRPr="00484BA9">
            <w:rPr>
              <w:rFonts w:eastAsia="Calibri" w:cs="Times New Roman"/>
              <w:sz w:val="16"/>
              <w:szCs w:val="16"/>
            </w:rPr>
            <w:t>организация</w:t>
          </w:r>
          <w:bookmarkEnd w:id="1"/>
        </w:p>
        <w:p w:rsidR="00484BA9" w:rsidRPr="00484BA9" w:rsidRDefault="00484BA9" w:rsidP="00A218BF">
          <w:pPr>
            <w:spacing w:after="60" w:line="240" w:lineRule="auto"/>
            <w:rPr>
              <w:rFonts w:eastAsia="Calibri" w:cs="Times New Roman"/>
              <w:sz w:val="16"/>
              <w:szCs w:val="16"/>
            </w:rPr>
          </w:pPr>
          <w:r w:rsidRPr="00484BA9">
            <w:rPr>
              <w:rFonts w:eastAsia="Calibri" w:cs="Times New Roman"/>
              <w:sz w:val="16"/>
              <w:szCs w:val="16"/>
            </w:rPr>
            <w:t xml:space="preserve">№ </w:t>
          </w:r>
          <w:bookmarkStart w:id="2" w:name="REGNUMSTAMP"/>
          <w:r w:rsidRPr="00484BA9">
            <w:rPr>
              <w:rFonts w:eastAsia="Calibri" w:cs="Times New Roman"/>
              <w:color w:val="BFBFBF"/>
              <w:sz w:val="16"/>
              <w:szCs w:val="16"/>
            </w:rPr>
            <w:t>рег.номер</w:t>
          </w:r>
          <w:bookmarkEnd w:id="2"/>
        </w:p>
      </w:tc>
    </w:tr>
  </w:tbl>
  <w:p w:rsidR="00484BA9" w:rsidRDefault="00484BA9">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4765" w:rsidRDefault="00054765" w:rsidP="00337B0C">
      <w:r>
        <w:separator/>
      </w:r>
    </w:p>
  </w:footnote>
  <w:footnote w:type="continuationSeparator" w:id="0">
    <w:p w:rsidR="00054765" w:rsidRDefault="00054765" w:rsidP="00337B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B0C" w:rsidRDefault="00337B0C">
    <w:pPr>
      <w:pStyle w:val="ab"/>
      <w:jc w:val="center"/>
    </w:pPr>
  </w:p>
  <w:p w:rsidR="002C3FC3" w:rsidRDefault="002C3FC3">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CF6F57"/>
    <w:multiLevelType w:val="multilevel"/>
    <w:tmpl w:val="5B1EE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C67"/>
    <w:rsid w:val="00030072"/>
    <w:rsid w:val="0005468C"/>
    <w:rsid w:val="00054765"/>
    <w:rsid w:val="00072357"/>
    <w:rsid w:val="000B6EE3"/>
    <w:rsid w:val="000C5172"/>
    <w:rsid w:val="000D11F7"/>
    <w:rsid w:val="000E7E66"/>
    <w:rsid w:val="00112D44"/>
    <w:rsid w:val="001175B2"/>
    <w:rsid w:val="001A3749"/>
    <w:rsid w:val="001C26D6"/>
    <w:rsid w:val="00222229"/>
    <w:rsid w:val="0022757C"/>
    <w:rsid w:val="00240765"/>
    <w:rsid w:val="002B5062"/>
    <w:rsid w:val="002C3FC3"/>
    <w:rsid w:val="002C47B9"/>
    <w:rsid w:val="003168BE"/>
    <w:rsid w:val="00337B0C"/>
    <w:rsid w:val="003642DB"/>
    <w:rsid w:val="00380DF4"/>
    <w:rsid w:val="003A5559"/>
    <w:rsid w:val="004152CF"/>
    <w:rsid w:val="004705C7"/>
    <w:rsid w:val="00484BA9"/>
    <w:rsid w:val="00492A4F"/>
    <w:rsid w:val="004C25DC"/>
    <w:rsid w:val="004E332D"/>
    <w:rsid w:val="004F36FA"/>
    <w:rsid w:val="00561D53"/>
    <w:rsid w:val="0056600F"/>
    <w:rsid w:val="00574DBE"/>
    <w:rsid w:val="00595EA4"/>
    <w:rsid w:val="005B5D91"/>
    <w:rsid w:val="005F6F8F"/>
    <w:rsid w:val="0064244C"/>
    <w:rsid w:val="006614BE"/>
    <w:rsid w:val="006E5EF9"/>
    <w:rsid w:val="006F361C"/>
    <w:rsid w:val="007106D4"/>
    <w:rsid w:val="00743FB6"/>
    <w:rsid w:val="00763074"/>
    <w:rsid w:val="00793CB5"/>
    <w:rsid w:val="007955B1"/>
    <w:rsid w:val="007B647A"/>
    <w:rsid w:val="007F24A9"/>
    <w:rsid w:val="00811B20"/>
    <w:rsid w:val="00813D81"/>
    <w:rsid w:val="008210F6"/>
    <w:rsid w:val="00905E2E"/>
    <w:rsid w:val="00935BD4"/>
    <w:rsid w:val="009372A8"/>
    <w:rsid w:val="009436E8"/>
    <w:rsid w:val="00970834"/>
    <w:rsid w:val="00990EBF"/>
    <w:rsid w:val="009B7C94"/>
    <w:rsid w:val="009D01A6"/>
    <w:rsid w:val="009D76D9"/>
    <w:rsid w:val="00A110BB"/>
    <w:rsid w:val="00A15B68"/>
    <w:rsid w:val="00A218BF"/>
    <w:rsid w:val="00A245E6"/>
    <w:rsid w:val="00A374B5"/>
    <w:rsid w:val="00A91429"/>
    <w:rsid w:val="00AB5A5E"/>
    <w:rsid w:val="00AD2281"/>
    <w:rsid w:val="00AD36C1"/>
    <w:rsid w:val="00AE4D39"/>
    <w:rsid w:val="00AF1FD8"/>
    <w:rsid w:val="00B406B6"/>
    <w:rsid w:val="00B4391F"/>
    <w:rsid w:val="00B76E40"/>
    <w:rsid w:val="00BD67B9"/>
    <w:rsid w:val="00C051C7"/>
    <w:rsid w:val="00C0749C"/>
    <w:rsid w:val="00C07D71"/>
    <w:rsid w:val="00C243E8"/>
    <w:rsid w:val="00C55127"/>
    <w:rsid w:val="00C64963"/>
    <w:rsid w:val="00C71DDB"/>
    <w:rsid w:val="00C73DA0"/>
    <w:rsid w:val="00C97C1A"/>
    <w:rsid w:val="00CB014B"/>
    <w:rsid w:val="00CB3C41"/>
    <w:rsid w:val="00CE1EAA"/>
    <w:rsid w:val="00CF4C73"/>
    <w:rsid w:val="00D06E4E"/>
    <w:rsid w:val="00D15CC4"/>
    <w:rsid w:val="00D16573"/>
    <w:rsid w:val="00D37E15"/>
    <w:rsid w:val="00D464BC"/>
    <w:rsid w:val="00DC3243"/>
    <w:rsid w:val="00E86C67"/>
    <w:rsid w:val="00EB4C95"/>
    <w:rsid w:val="00F11FE1"/>
    <w:rsid w:val="00F32BD2"/>
    <w:rsid w:val="00F60133"/>
    <w:rsid w:val="00F95D7C"/>
    <w:rsid w:val="00FE5989"/>
    <w:rsid w:val="00FF69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qFormat/>
    <w:rsid w:val="006F361C"/>
    <w:pPr>
      <w:spacing w:line="240" w:lineRule="exact"/>
      <w:jc w:val="left"/>
    </w:pPr>
  </w:style>
  <w:style w:type="paragraph" w:styleId="1">
    <w:name w:val="heading 1"/>
    <w:basedOn w:val="a"/>
    <w:next w:val="a"/>
    <w:link w:val="10"/>
    <w:uiPriority w:val="9"/>
    <w:qFormat/>
    <w:rsid w:val="004F36FA"/>
    <w:pPr>
      <w:keepNext/>
      <w:keepLines/>
      <w:spacing w:before="480" w:line="276" w:lineRule="auto"/>
      <w:outlineLvl w:val="0"/>
    </w:pPr>
    <w:rPr>
      <w:rFonts w:asciiTheme="majorHAnsi" w:eastAsiaTheme="majorEastAsia" w:hAnsiTheme="majorHAnsi" w:cstheme="majorBidi"/>
      <w:b/>
      <w:bCs/>
      <w:color w:val="2F5496" w:themeColor="accent1" w:themeShade="BF"/>
      <w:szCs w:val="28"/>
    </w:rPr>
  </w:style>
  <w:style w:type="paragraph" w:styleId="2">
    <w:name w:val="heading 2"/>
    <w:basedOn w:val="a"/>
    <w:link w:val="20"/>
    <w:uiPriority w:val="9"/>
    <w:qFormat/>
    <w:rsid w:val="004F36FA"/>
    <w:pPr>
      <w:spacing w:before="100" w:beforeAutospacing="1" w:after="100" w:afterAutospacing="1" w:line="240" w:lineRule="auto"/>
      <w:outlineLvl w:val="1"/>
    </w:pPr>
    <w:rPr>
      <w:rFonts w:eastAsia="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КрСтр"/>
    <w:basedOn w:val="a"/>
    <w:link w:val="a4"/>
    <w:qFormat/>
    <w:rsid w:val="00AD36C1"/>
    <w:pPr>
      <w:spacing w:line="240" w:lineRule="auto"/>
      <w:ind w:firstLine="709"/>
      <w:jc w:val="both"/>
    </w:pPr>
  </w:style>
  <w:style w:type="character" w:customStyle="1" w:styleId="a4">
    <w:name w:val="А)КрСтр Знак"/>
    <w:basedOn w:val="a0"/>
    <w:link w:val="a3"/>
    <w:rsid w:val="00AD36C1"/>
  </w:style>
  <w:style w:type="paragraph" w:customStyle="1" w:styleId="a5">
    <w:name w:val="Б)ШапТочн"/>
    <w:basedOn w:val="a"/>
    <w:link w:val="a6"/>
    <w:qFormat/>
    <w:rsid w:val="00112D44"/>
    <w:pPr>
      <w:ind w:left="4820"/>
      <w:jc w:val="both"/>
    </w:pPr>
  </w:style>
  <w:style w:type="character" w:customStyle="1" w:styleId="a6">
    <w:name w:val="Б)ШапТочн Знак"/>
    <w:basedOn w:val="a0"/>
    <w:link w:val="a5"/>
    <w:rsid w:val="00112D44"/>
  </w:style>
  <w:style w:type="paragraph" w:customStyle="1" w:styleId="a7">
    <w:name w:val="В)ЦентТочн"/>
    <w:basedOn w:val="a"/>
    <w:link w:val="a8"/>
    <w:qFormat/>
    <w:rsid w:val="00112D44"/>
    <w:pPr>
      <w:jc w:val="center"/>
    </w:pPr>
  </w:style>
  <w:style w:type="character" w:customStyle="1" w:styleId="a8">
    <w:name w:val="В)ЦентТочн Знак"/>
    <w:basedOn w:val="a0"/>
    <w:link w:val="a7"/>
    <w:rsid w:val="00112D44"/>
  </w:style>
  <w:style w:type="paragraph" w:customStyle="1" w:styleId="a9">
    <w:name w:val="Г)ПодпТочн"/>
    <w:basedOn w:val="a"/>
    <w:link w:val="aa"/>
    <w:qFormat/>
    <w:rsid w:val="00112D44"/>
    <w:pPr>
      <w:jc w:val="both"/>
    </w:pPr>
  </w:style>
  <w:style w:type="character" w:customStyle="1" w:styleId="aa">
    <w:name w:val="Г)ПодпТочн Знак"/>
    <w:basedOn w:val="a0"/>
    <w:link w:val="a9"/>
    <w:rsid w:val="00112D44"/>
  </w:style>
  <w:style w:type="paragraph" w:styleId="ab">
    <w:name w:val="header"/>
    <w:basedOn w:val="a"/>
    <w:link w:val="ac"/>
    <w:uiPriority w:val="99"/>
    <w:unhideWhenUsed/>
    <w:rsid w:val="00337B0C"/>
    <w:pPr>
      <w:tabs>
        <w:tab w:val="center" w:pos="4677"/>
        <w:tab w:val="right" w:pos="9355"/>
      </w:tabs>
      <w:spacing w:line="240" w:lineRule="auto"/>
      <w:jc w:val="both"/>
    </w:pPr>
  </w:style>
  <w:style w:type="character" w:customStyle="1" w:styleId="ac">
    <w:name w:val="Верхний колонтитул Знак"/>
    <w:basedOn w:val="a0"/>
    <w:link w:val="ab"/>
    <w:uiPriority w:val="99"/>
    <w:rsid w:val="00337B0C"/>
  </w:style>
  <w:style w:type="paragraph" w:styleId="ad">
    <w:name w:val="footer"/>
    <w:basedOn w:val="a"/>
    <w:link w:val="ae"/>
    <w:uiPriority w:val="99"/>
    <w:unhideWhenUsed/>
    <w:rsid w:val="00337B0C"/>
    <w:pPr>
      <w:tabs>
        <w:tab w:val="center" w:pos="4677"/>
        <w:tab w:val="right" w:pos="9355"/>
      </w:tabs>
      <w:spacing w:line="240" w:lineRule="auto"/>
      <w:jc w:val="both"/>
    </w:pPr>
  </w:style>
  <w:style w:type="character" w:customStyle="1" w:styleId="ae">
    <w:name w:val="Нижний колонтитул Знак"/>
    <w:basedOn w:val="a0"/>
    <w:link w:val="ad"/>
    <w:uiPriority w:val="99"/>
    <w:rsid w:val="00337B0C"/>
  </w:style>
  <w:style w:type="table" w:styleId="af">
    <w:name w:val="Table Grid"/>
    <w:basedOn w:val="a1"/>
    <w:uiPriority w:val="39"/>
    <w:rsid w:val="00E86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D15CC4"/>
    <w:pPr>
      <w:spacing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D15CC4"/>
    <w:rPr>
      <w:rFonts w:ascii="Segoe UI" w:hAnsi="Segoe UI" w:cs="Segoe UI"/>
      <w:sz w:val="18"/>
      <w:szCs w:val="18"/>
    </w:rPr>
  </w:style>
  <w:style w:type="paragraph" w:customStyle="1" w:styleId="11">
    <w:name w:val="Без интервала1"/>
    <w:rsid w:val="0022757C"/>
    <w:pPr>
      <w:widowControl w:val="0"/>
      <w:suppressAutoHyphens/>
      <w:jc w:val="left"/>
    </w:pPr>
    <w:rPr>
      <w:rFonts w:eastAsia="Times New Roman" w:cs="Times New Roman"/>
      <w:kern w:val="2"/>
      <w:sz w:val="20"/>
      <w:szCs w:val="20"/>
      <w:lang w:eastAsia="ru-RU"/>
    </w:rPr>
  </w:style>
  <w:style w:type="character" w:styleId="af2">
    <w:name w:val="Hyperlink"/>
    <w:basedOn w:val="a0"/>
    <w:uiPriority w:val="99"/>
    <w:unhideWhenUsed/>
    <w:rsid w:val="0064244C"/>
    <w:rPr>
      <w:color w:val="0563C1" w:themeColor="hyperlink"/>
      <w:u w:val="single"/>
    </w:rPr>
  </w:style>
  <w:style w:type="character" w:customStyle="1" w:styleId="UnresolvedMention">
    <w:name w:val="Unresolved Mention"/>
    <w:basedOn w:val="a0"/>
    <w:uiPriority w:val="99"/>
    <w:semiHidden/>
    <w:unhideWhenUsed/>
    <w:rsid w:val="0064244C"/>
    <w:rPr>
      <w:color w:val="605E5C"/>
      <w:shd w:val="clear" w:color="auto" w:fill="E1DFDD"/>
    </w:rPr>
  </w:style>
  <w:style w:type="character" w:customStyle="1" w:styleId="10">
    <w:name w:val="Заголовок 1 Знак"/>
    <w:basedOn w:val="a0"/>
    <w:link w:val="1"/>
    <w:uiPriority w:val="9"/>
    <w:rsid w:val="004F36FA"/>
    <w:rPr>
      <w:rFonts w:asciiTheme="majorHAnsi" w:eastAsiaTheme="majorEastAsia" w:hAnsiTheme="majorHAnsi" w:cstheme="majorBidi"/>
      <w:b/>
      <w:bCs/>
      <w:color w:val="2F5496" w:themeColor="accent1" w:themeShade="BF"/>
      <w:szCs w:val="28"/>
    </w:rPr>
  </w:style>
  <w:style w:type="character" w:customStyle="1" w:styleId="20">
    <w:name w:val="Заголовок 2 Знак"/>
    <w:basedOn w:val="a0"/>
    <w:link w:val="2"/>
    <w:uiPriority w:val="9"/>
    <w:rsid w:val="004F36FA"/>
    <w:rPr>
      <w:rFonts w:eastAsia="Times New Roman" w:cs="Times New Roman"/>
      <w:b/>
      <w:bCs/>
      <w:sz w:val="36"/>
      <w:szCs w:val="36"/>
      <w:lang w:eastAsia="ru-RU"/>
    </w:rPr>
  </w:style>
  <w:style w:type="paragraph" w:styleId="af3">
    <w:name w:val="Normal (Web)"/>
    <w:basedOn w:val="a"/>
    <w:uiPriority w:val="99"/>
    <w:semiHidden/>
    <w:unhideWhenUsed/>
    <w:rsid w:val="004F36FA"/>
    <w:pPr>
      <w:spacing w:before="100" w:beforeAutospacing="1" w:after="100" w:afterAutospacing="1" w:line="240" w:lineRule="auto"/>
    </w:pPr>
    <w:rPr>
      <w:rFonts w:eastAsia="Times New Roman" w:cs="Times New Roman"/>
      <w:sz w:val="24"/>
      <w:szCs w:val="24"/>
      <w:lang w:eastAsia="ru-RU"/>
    </w:rPr>
  </w:style>
  <w:style w:type="paragraph" w:customStyle="1" w:styleId="12">
    <w:name w:val="Дата1"/>
    <w:basedOn w:val="a"/>
    <w:rsid w:val="004F36FA"/>
    <w:pPr>
      <w:spacing w:before="100" w:beforeAutospacing="1" w:after="100" w:afterAutospacing="1" w:line="240" w:lineRule="auto"/>
    </w:pPr>
    <w:rPr>
      <w:rFonts w:eastAsia="Times New Roman" w:cs="Times New Roman"/>
      <w:sz w:val="24"/>
      <w:szCs w:val="24"/>
      <w:lang w:eastAsia="ru-RU"/>
    </w:rPr>
  </w:style>
  <w:style w:type="paragraph" w:styleId="af4">
    <w:name w:val="List Paragraph"/>
    <w:basedOn w:val="a"/>
    <w:uiPriority w:val="34"/>
    <w:rsid w:val="0007235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qFormat/>
    <w:rsid w:val="006F361C"/>
    <w:pPr>
      <w:spacing w:line="240" w:lineRule="exact"/>
      <w:jc w:val="left"/>
    </w:pPr>
  </w:style>
  <w:style w:type="paragraph" w:styleId="1">
    <w:name w:val="heading 1"/>
    <w:basedOn w:val="a"/>
    <w:next w:val="a"/>
    <w:link w:val="10"/>
    <w:uiPriority w:val="9"/>
    <w:qFormat/>
    <w:rsid w:val="004F36FA"/>
    <w:pPr>
      <w:keepNext/>
      <w:keepLines/>
      <w:spacing w:before="480" w:line="276" w:lineRule="auto"/>
      <w:outlineLvl w:val="0"/>
    </w:pPr>
    <w:rPr>
      <w:rFonts w:asciiTheme="majorHAnsi" w:eastAsiaTheme="majorEastAsia" w:hAnsiTheme="majorHAnsi" w:cstheme="majorBidi"/>
      <w:b/>
      <w:bCs/>
      <w:color w:val="2F5496" w:themeColor="accent1" w:themeShade="BF"/>
      <w:szCs w:val="28"/>
    </w:rPr>
  </w:style>
  <w:style w:type="paragraph" w:styleId="2">
    <w:name w:val="heading 2"/>
    <w:basedOn w:val="a"/>
    <w:link w:val="20"/>
    <w:uiPriority w:val="9"/>
    <w:qFormat/>
    <w:rsid w:val="004F36FA"/>
    <w:pPr>
      <w:spacing w:before="100" w:beforeAutospacing="1" w:after="100" w:afterAutospacing="1" w:line="240" w:lineRule="auto"/>
      <w:outlineLvl w:val="1"/>
    </w:pPr>
    <w:rPr>
      <w:rFonts w:eastAsia="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КрСтр"/>
    <w:basedOn w:val="a"/>
    <w:link w:val="a4"/>
    <w:qFormat/>
    <w:rsid w:val="00AD36C1"/>
    <w:pPr>
      <w:spacing w:line="240" w:lineRule="auto"/>
      <w:ind w:firstLine="709"/>
      <w:jc w:val="both"/>
    </w:pPr>
  </w:style>
  <w:style w:type="character" w:customStyle="1" w:styleId="a4">
    <w:name w:val="А)КрСтр Знак"/>
    <w:basedOn w:val="a0"/>
    <w:link w:val="a3"/>
    <w:rsid w:val="00AD36C1"/>
  </w:style>
  <w:style w:type="paragraph" w:customStyle="1" w:styleId="a5">
    <w:name w:val="Б)ШапТочн"/>
    <w:basedOn w:val="a"/>
    <w:link w:val="a6"/>
    <w:qFormat/>
    <w:rsid w:val="00112D44"/>
    <w:pPr>
      <w:ind w:left="4820"/>
      <w:jc w:val="both"/>
    </w:pPr>
  </w:style>
  <w:style w:type="character" w:customStyle="1" w:styleId="a6">
    <w:name w:val="Б)ШапТочн Знак"/>
    <w:basedOn w:val="a0"/>
    <w:link w:val="a5"/>
    <w:rsid w:val="00112D44"/>
  </w:style>
  <w:style w:type="paragraph" w:customStyle="1" w:styleId="a7">
    <w:name w:val="В)ЦентТочн"/>
    <w:basedOn w:val="a"/>
    <w:link w:val="a8"/>
    <w:qFormat/>
    <w:rsid w:val="00112D44"/>
    <w:pPr>
      <w:jc w:val="center"/>
    </w:pPr>
  </w:style>
  <w:style w:type="character" w:customStyle="1" w:styleId="a8">
    <w:name w:val="В)ЦентТочн Знак"/>
    <w:basedOn w:val="a0"/>
    <w:link w:val="a7"/>
    <w:rsid w:val="00112D44"/>
  </w:style>
  <w:style w:type="paragraph" w:customStyle="1" w:styleId="a9">
    <w:name w:val="Г)ПодпТочн"/>
    <w:basedOn w:val="a"/>
    <w:link w:val="aa"/>
    <w:qFormat/>
    <w:rsid w:val="00112D44"/>
    <w:pPr>
      <w:jc w:val="both"/>
    </w:pPr>
  </w:style>
  <w:style w:type="character" w:customStyle="1" w:styleId="aa">
    <w:name w:val="Г)ПодпТочн Знак"/>
    <w:basedOn w:val="a0"/>
    <w:link w:val="a9"/>
    <w:rsid w:val="00112D44"/>
  </w:style>
  <w:style w:type="paragraph" w:styleId="ab">
    <w:name w:val="header"/>
    <w:basedOn w:val="a"/>
    <w:link w:val="ac"/>
    <w:uiPriority w:val="99"/>
    <w:unhideWhenUsed/>
    <w:rsid w:val="00337B0C"/>
    <w:pPr>
      <w:tabs>
        <w:tab w:val="center" w:pos="4677"/>
        <w:tab w:val="right" w:pos="9355"/>
      </w:tabs>
      <w:spacing w:line="240" w:lineRule="auto"/>
      <w:jc w:val="both"/>
    </w:pPr>
  </w:style>
  <w:style w:type="character" w:customStyle="1" w:styleId="ac">
    <w:name w:val="Верхний колонтитул Знак"/>
    <w:basedOn w:val="a0"/>
    <w:link w:val="ab"/>
    <w:uiPriority w:val="99"/>
    <w:rsid w:val="00337B0C"/>
  </w:style>
  <w:style w:type="paragraph" w:styleId="ad">
    <w:name w:val="footer"/>
    <w:basedOn w:val="a"/>
    <w:link w:val="ae"/>
    <w:uiPriority w:val="99"/>
    <w:unhideWhenUsed/>
    <w:rsid w:val="00337B0C"/>
    <w:pPr>
      <w:tabs>
        <w:tab w:val="center" w:pos="4677"/>
        <w:tab w:val="right" w:pos="9355"/>
      </w:tabs>
      <w:spacing w:line="240" w:lineRule="auto"/>
      <w:jc w:val="both"/>
    </w:pPr>
  </w:style>
  <w:style w:type="character" w:customStyle="1" w:styleId="ae">
    <w:name w:val="Нижний колонтитул Знак"/>
    <w:basedOn w:val="a0"/>
    <w:link w:val="ad"/>
    <w:uiPriority w:val="99"/>
    <w:rsid w:val="00337B0C"/>
  </w:style>
  <w:style w:type="table" w:styleId="af">
    <w:name w:val="Table Grid"/>
    <w:basedOn w:val="a1"/>
    <w:uiPriority w:val="39"/>
    <w:rsid w:val="00E86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D15CC4"/>
    <w:pPr>
      <w:spacing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D15CC4"/>
    <w:rPr>
      <w:rFonts w:ascii="Segoe UI" w:hAnsi="Segoe UI" w:cs="Segoe UI"/>
      <w:sz w:val="18"/>
      <w:szCs w:val="18"/>
    </w:rPr>
  </w:style>
  <w:style w:type="paragraph" w:customStyle="1" w:styleId="11">
    <w:name w:val="Без интервала1"/>
    <w:rsid w:val="0022757C"/>
    <w:pPr>
      <w:widowControl w:val="0"/>
      <w:suppressAutoHyphens/>
      <w:jc w:val="left"/>
    </w:pPr>
    <w:rPr>
      <w:rFonts w:eastAsia="Times New Roman" w:cs="Times New Roman"/>
      <w:kern w:val="2"/>
      <w:sz w:val="20"/>
      <w:szCs w:val="20"/>
      <w:lang w:eastAsia="ru-RU"/>
    </w:rPr>
  </w:style>
  <w:style w:type="character" w:styleId="af2">
    <w:name w:val="Hyperlink"/>
    <w:basedOn w:val="a0"/>
    <w:uiPriority w:val="99"/>
    <w:unhideWhenUsed/>
    <w:rsid w:val="0064244C"/>
    <w:rPr>
      <w:color w:val="0563C1" w:themeColor="hyperlink"/>
      <w:u w:val="single"/>
    </w:rPr>
  </w:style>
  <w:style w:type="character" w:customStyle="1" w:styleId="UnresolvedMention">
    <w:name w:val="Unresolved Mention"/>
    <w:basedOn w:val="a0"/>
    <w:uiPriority w:val="99"/>
    <w:semiHidden/>
    <w:unhideWhenUsed/>
    <w:rsid w:val="0064244C"/>
    <w:rPr>
      <w:color w:val="605E5C"/>
      <w:shd w:val="clear" w:color="auto" w:fill="E1DFDD"/>
    </w:rPr>
  </w:style>
  <w:style w:type="character" w:customStyle="1" w:styleId="10">
    <w:name w:val="Заголовок 1 Знак"/>
    <w:basedOn w:val="a0"/>
    <w:link w:val="1"/>
    <w:uiPriority w:val="9"/>
    <w:rsid w:val="004F36FA"/>
    <w:rPr>
      <w:rFonts w:asciiTheme="majorHAnsi" w:eastAsiaTheme="majorEastAsia" w:hAnsiTheme="majorHAnsi" w:cstheme="majorBidi"/>
      <w:b/>
      <w:bCs/>
      <w:color w:val="2F5496" w:themeColor="accent1" w:themeShade="BF"/>
      <w:szCs w:val="28"/>
    </w:rPr>
  </w:style>
  <w:style w:type="character" w:customStyle="1" w:styleId="20">
    <w:name w:val="Заголовок 2 Знак"/>
    <w:basedOn w:val="a0"/>
    <w:link w:val="2"/>
    <w:uiPriority w:val="9"/>
    <w:rsid w:val="004F36FA"/>
    <w:rPr>
      <w:rFonts w:eastAsia="Times New Roman" w:cs="Times New Roman"/>
      <w:b/>
      <w:bCs/>
      <w:sz w:val="36"/>
      <w:szCs w:val="36"/>
      <w:lang w:eastAsia="ru-RU"/>
    </w:rPr>
  </w:style>
  <w:style w:type="paragraph" w:styleId="af3">
    <w:name w:val="Normal (Web)"/>
    <w:basedOn w:val="a"/>
    <w:uiPriority w:val="99"/>
    <w:semiHidden/>
    <w:unhideWhenUsed/>
    <w:rsid w:val="004F36FA"/>
    <w:pPr>
      <w:spacing w:before="100" w:beforeAutospacing="1" w:after="100" w:afterAutospacing="1" w:line="240" w:lineRule="auto"/>
    </w:pPr>
    <w:rPr>
      <w:rFonts w:eastAsia="Times New Roman" w:cs="Times New Roman"/>
      <w:sz w:val="24"/>
      <w:szCs w:val="24"/>
      <w:lang w:eastAsia="ru-RU"/>
    </w:rPr>
  </w:style>
  <w:style w:type="paragraph" w:customStyle="1" w:styleId="12">
    <w:name w:val="Дата1"/>
    <w:basedOn w:val="a"/>
    <w:rsid w:val="004F36FA"/>
    <w:pPr>
      <w:spacing w:before="100" w:beforeAutospacing="1" w:after="100" w:afterAutospacing="1" w:line="240" w:lineRule="auto"/>
    </w:pPr>
    <w:rPr>
      <w:rFonts w:eastAsia="Times New Roman" w:cs="Times New Roman"/>
      <w:sz w:val="24"/>
      <w:szCs w:val="24"/>
      <w:lang w:eastAsia="ru-RU"/>
    </w:rPr>
  </w:style>
  <w:style w:type="paragraph" w:styleId="af4">
    <w:name w:val="List Paragraph"/>
    <w:basedOn w:val="a"/>
    <w:uiPriority w:val="34"/>
    <w:rsid w:val="000723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344411">
      <w:bodyDiv w:val="1"/>
      <w:marLeft w:val="0"/>
      <w:marRight w:val="0"/>
      <w:marTop w:val="0"/>
      <w:marBottom w:val="0"/>
      <w:divBdr>
        <w:top w:val="none" w:sz="0" w:space="0" w:color="auto"/>
        <w:left w:val="none" w:sz="0" w:space="0" w:color="auto"/>
        <w:bottom w:val="none" w:sz="0" w:space="0" w:color="auto"/>
        <w:right w:val="none" w:sz="0" w:space="0" w:color="auto"/>
      </w:divBdr>
      <w:divsChild>
        <w:div w:id="136920990">
          <w:marLeft w:val="0"/>
          <w:marRight w:val="0"/>
          <w:marTop w:val="0"/>
          <w:marBottom w:val="0"/>
          <w:divBdr>
            <w:top w:val="none" w:sz="0" w:space="0" w:color="auto"/>
            <w:left w:val="none" w:sz="0" w:space="0" w:color="auto"/>
            <w:bottom w:val="none" w:sz="0" w:space="0" w:color="auto"/>
            <w:right w:val="none" w:sz="0" w:space="0" w:color="auto"/>
          </w:divBdr>
        </w:div>
      </w:divsChild>
    </w:div>
    <w:div w:id="230238517">
      <w:bodyDiv w:val="1"/>
      <w:marLeft w:val="0"/>
      <w:marRight w:val="0"/>
      <w:marTop w:val="0"/>
      <w:marBottom w:val="0"/>
      <w:divBdr>
        <w:top w:val="none" w:sz="0" w:space="0" w:color="auto"/>
        <w:left w:val="none" w:sz="0" w:space="0" w:color="auto"/>
        <w:bottom w:val="none" w:sz="0" w:space="0" w:color="auto"/>
        <w:right w:val="none" w:sz="0" w:space="0" w:color="auto"/>
      </w:divBdr>
      <w:divsChild>
        <w:div w:id="1890073146">
          <w:marLeft w:val="0"/>
          <w:marRight w:val="0"/>
          <w:marTop w:val="0"/>
          <w:marBottom w:val="0"/>
          <w:divBdr>
            <w:top w:val="none" w:sz="0" w:space="0" w:color="auto"/>
            <w:left w:val="none" w:sz="0" w:space="0" w:color="auto"/>
            <w:bottom w:val="none" w:sz="0" w:space="0" w:color="auto"/>
            <w:right w:val="none" w:sz="0" w:space="0" w:color="auto"/>
          </w:divBdr>
        </w:div>
      </w:divsChild>
    </w:div>
    <w:div w:id="432944857">
      <w:bodyDiv w:val="1"/>
      <w:marLeft w:val="0"/>
      <w:marRight w:val="0"/>
      <w:marTop w:val="0"/>
      <w:marBottom w:val="0"/>
      <w:divBdr>
        <w:top w:val="none" w:sz="0" w:space="0" w:color="auto"/>
        <w:left w:val="none" w:sz="0" w:space="0" w:color="auto"/>
        <w:bottom w:val="none" w:sz="0" w:space="0" w:color="auto"/>
        <w:right w:val="none" w:sz="0" w:space="0" w:color="auto"/>
      </w:divBdr>
    </w:div>
    <w:div w:id="468404429">
      <w:bodyDiv w:val="1"/>
      <w:marLeft w:val="0"/>
      <w:marRight w:val="0"/>
      <w:marTop w:val="0"/>
      <w:marBottom w:val="0"/>
      <w:divBdr>
        <w:top w:val="none" w:sz="0" w:space="0" w:color="auto"/>
        <w:left w:val="none" w:sz="0" w:space="0" w:color="auto"/>
        <w:bottom w:val="none" w:sz="0" w:space="0" w:color="auto"/>
        <w:right w:val="none" w:sz="0" w:space="0" w:color="auto"/>
      </w:divBdr>
    </w:div>
    <w:div w:id="665280133">
      <w:bodyDiv w:val="1"/>
      <w:marLeft w:val="0"/>
      <w:marRight w:val="0"/>
      <w:marTop w:val="0"/>
      <w:marBottom w:val="0"/>
      <w:divBdr>
        <w:top w:val="none" w:sz="0" w:space="0" w:color="auto"/>
        <w:left w:val="none" w:sz="0" w:space="0" w:color="auto"/>
        <w:bottom w:val="none" w:sz="0" w:space="0" w:color="auto"/>
        <w:right w:val="none" w:sz="0" w:space="0" w:color="auto"/>
      </w:divBdr>
    </w:div>
    <w:div w:id="1198544319">
      <w:bodyDiv w:val="1"/>
      <w:marLeft w:val="0"/>
      <w:marRight w:val="0"/>
      <w:marTop w:val="0"/>
      <w:marBottom w:val="0"/>
      <w:divBdr>
        <w:top w:val="none" w:sz="0" w:space="0" w:color="auto"/>
        <w:left w:val="none" w:sz="0" w:space="0" w:color="auto"/>
        <w:bottom w:val="none" w:sz="0" w:space="0" w:color="auto"/>
        <w:right w:val="none" w:sz="0" w:space="0" w:color="auto"/>
      </w:divBdr>
      <w:divsChild>
        <w:div w:id="1253852460">
          <w:marLeft w:val="0"/>
          <w:marRight w:val="0"/>
          <w:marTop w:val="0"/>
          <w:marBottom w:val="0"/>
          <w:divBdr>
            <w:top w:val="none" w:sz="0" w:space="0" w:color="auto"/>
            <w:left w:val="none" w:sz="0" w:space="0" w:color="auto"/>
            <w:bottom w:val="none" w:sz="0" w:space="0" w:color="auto"/>
            <w:right w:val="none" w:sz="0" w:space="0" w:color="auto"/>
          </w:divBdr>
        </w:div>
      </w:divsChild>
    </w:div>
    <w:div w:id="1258056145">
      <w:bodyDiv w:val="1"/>
      <w:marLeft w:val="0"/>
      <w:marRight w:val="0"/>
      <w:marTop w:val="0"/>
      <w:marBottom w:val="0"/>
      <w:divBdr>
        <w:top w:val="none" w:sz="0" w:space="0" w:color="auto"/>
        <w:left w:val="none" w:sz="0" w:space="0" w:color="auto"/>
        <w:bottom w:val="none" w:sz="0" w:space="0" w:color="auto"/>
        <w:right w:val="none" w:sz="0" w:space="0" w:color="auto"/>
      </w:divBdr>
      <w:divsChild>
        <w:div w:id="552038386">
          <w:marLeft w:val="0"/>
          <w:marRight w:val="0"/>
          <w:marTop w:val="0"/>
          <w:marBottom w:val="0"/>
          <w:divBdr>
            <w:top w:val="none" w:sz="0" w:space="0" w:color="auto"/>
            <w:left w:val="none" w:sz="0" w:space="0" w:color="auto"/>
            <w:bottom w:val="none" w:sz="0" w:space="0" w:color="auto"/>
            <w:right w:val="none" w:sz="0" w:space="0" w:color="auto"/>
          </w:divBdr>
        </w:div>
      </w:divsChild>
    </w:div>
    <w:div w:id="1384256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5A060-74A0-44DC-A94F-67FFC3C0C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484</Words>
  <Characters>2763</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3241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Ризванов Ильнур Ильдарович</dc:creator>
  <cp:lastModifiedBy>User</cp:lastModifiedBy>
  <cp:revision>2</cp:revision>
  <cp:lastPrinted>2022-11-27T06:45:00Z</cp:lastPrinted>
  <dcterms:created xsi:type="dcterms:W3CDTF">2024-06-24T13:45:00Z</dcterms:created>
  <dcterms:modified xsi:type="dcterms:W3CDTF">2024-06-24T13:45:00Z</dcterms:modified>
</cp:coreProperties>
</file>