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9B7C94" w:rsidRDefault="009B7C94" w:rsidP="004F36FA">
      <w:pPr>
        <w:spacing w:line="240" w:lineRule="auto"/>
        <w:jc w:val="both"/>
      </w:pPr>
    </w:p>
    <w:p w:rsidR="00CF4C73" w:rsidRPr="00CF4C73" w:rsidRDefault="00D37E15" w:rsidP="00CF4C73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6. </w:t>
      </w:r>
      <w:r w:rsidR="00CF4C73" w:rsidRPr="00CF4C73">
        <w:rPr>
          <w:rFonts w:eastAsia="Times New Roman" w:cs="Times New Roman"/>
          <w:b/>
          <w:bCs/>
          <w:szCs w:val="28"/>
          <w:lang w:eastAsia="ru-RU"/>
        </w:rPr>
        <w:t>Подписан закон о продлении для многодетных семей возможности полного или частичного погашения обязательств по ипотечному жилищному кредиту (займу) за счет господдержки</w:t>
      </w:r>
    </w:p>
    <w:p w:rsidR="00D37E15" w:rsidRPr="00D37E15" w:rsidRDefault="00CF4C73" w:rsidP="00CF4C73">
      <w:pPr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F4C73">
        <w:rPr>
          <w:rFonts w:eastAsia="Times New Roman" w:cs="Times New Roman"/>
          <w:szCs w:val="28"/>
          <w:lang w:eastAsia="ru-RU"/>
        </w:rPr>
        <w:t>Федеральны</w:t>
      </w:r>
      <w:r w:rsidR="00D37E15" w:rsidRPr="00D37E15">
        <w:rPr>
          <w:rFonts w:eastAsia="Times New Roman" w:cs="Times New Roman"/>
          <w:szCs w:val="28"/>
          <w:lang w:eastAsia="ru-RU"/>
        </w:rPr>
        <w:t>м</w:t>
      </w:r>
      <w:r w:rsidRPr="00CF4C73">
        <w:rPr>
          <w:rFonts w:eastAsia="Times New Roman" w:cs="Times New Roman"/>
          <w:szCs w:val="28"/>
          <w:lang w:eastAsia="ru-RU"/>
        </w:rPr>
        <w:t xml:space="preserve"> закон</w:t>
      </w:r>
      <w:r w:rsidR="00D37E15" w:rsidRPr="00D37E15">
        <w:rPr>
          <w:rFonts w:eastAsia="Times New Roman" w:cs="Times New Roman"/>
          <w:szCs w:val="28"/>
          <w:lang w:eastAsia="ru-RU"/>
        </w:rPr>
        <w:t>ом</w:t>
      </w:r>
      <w:r w:rsidRPr="00CF4C73">
        <w:rPr>
          <w:rFonts w:eastAsia="Times New Roman" w:cs="Times New Roman"/>
          <w:szCs w:val="28"/>
          <w:lang w:eastAsia="ru-RU"/>
        </w:rPr>
        <w:t xml:space="preserve"> от 12.06.2024 N 137-ФЗ</w:t>
      </w:r>
      <w:r w:rsidR="00D37E15" w:rsidRPr="00D37E15">
        <w:rPr>
          <w:rFonts w:eastAsia="Times New Roman" w:cs="Times New Roman"/>
          <w:szCs w:val="28"/>
          <w:lang w:eastAsia="ru-RU"/>
        </w:rPr>
        <w:t xml:space="preserve"> </w:t>
      </w:r>
      <w:r w:rsidR="00D37E15" w:rsidRPr="00CF4C73">
        <w:rPr>
          <w:rFonts w:eastAsia="Times New Roman" w:cs="Times New Roman"/>
          <w:bCs/>
          <w:szCs w:val="28"/>
          <w:lang w:eastAsia="ru-RU"/>
        </w:rPr>
        <w:t>для многодетных семей продлен</w:t>
      </w:r>
      <w:r w:rsidR="00D37E15" w:rsidRPr="00D37E15">
        <w:rPr>
          <w:rFonts w:eastAsia="Times New Roman" w:cs="Times New Roman"/>
          <w:bCs/>
          <w:szCs w:val="28"/>
          <w:lang w:eastAsia="ru-RU"/>
        </w:rPr>
        <w:t>ы</w:t>
      </w:r>
      <w:r w:rsidR="00D37E15" w:rsidRPr="00CF4C73">
        <w:rPr>
          <w:rFonts w:eastAsia="Times New Roman" w:cs="Times New Roman"/>
          <w:bCs/>
          <w:szCs w:val="28"/>
          <w:lang w:eastAsia="ru-RU"/>
        </w:rPr>
        <w:t xml:space="preserve"> возможности полного или частичного погашения обязательств по ипотечному жилищному кредиту (займу) за счет господдержки</w:t>
      </w:r>
      <w:r w:rsidR="00D37E15" w:rsidRPr="00D37E15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CF4C73" w:rsidRPr="00CF4C73" w:rsidRDefault="00CF4C73" w:rsidP="00CF4C7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4C73">
        <w:rPr>
          <w:rFonts w:eastAsia="Times New Roman" w:cs="Times New Roman"/>
          <w:szCs w:val="28"/>
          <w:lang w:eastAsia="ru-RU"/>
        </w:rPr>
        <w:t xml:space="preserve">Речь идет о родителях - гражданах РФ,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(займу). В рамках господдержки предоставляется возможность полного или частичного погашения обязательств по ипотечному жилищному кредиту (займу) в размере задолженности, но не более 450 тысяч рублей. Кредитный договор (договор займа) должен быть заключен до 1 июля 2031 года. </w:t>
      </w:r>
    </w:p>
    <w:p w:rsidR="00CF4C73" w:rsidRPr="00CF4C73" w:rsidRDefault="00CF4C73" w:rsidP="00CF4C7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4C73">
        <w:rPr>
          <w:rFonts w:eastAsia="Times New Roman" w:cs="Times New Roman"/>
          <w:szCs w:val="28"/>
          <w:lang w:eastAsia="ru-RU"/>
        </w:rPr>
        <w:t xml:space="preserve">Предусматривается, что выплата не может быть использована на приобретение жилого помещения, признанного на дату приобретения в установленном порядке непригодным для проживания. Также предусматривается, что в случае, если кредитный договор заключен гражданином в целях приобретения объекта недвижимости,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данный гражданин вправе обратиться за предоставлением мер поддержки только по истечении одного года с даты реализации предыдущей меры поддержки. </w:t>
      </w:r>
    </w:p>
    <w:p w:rsidR="00CF4C73" w:rsidRPr="00CF4C73" w:rsidRDefault="00CF4C73" w:rsidP="00CF4C7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4C73">
        <w:rPr>
          <w:rFonts w:eastAsia="Times New Roman" w:cs="Times New Roman"/>
          <w:szCs w:val="28"/>
          <w:lang w:eastAsia="ru-RU"/>
        </w:rPr>
        <w:t xml:space="preserve">Кроме того, из перечня субъектов, которые вправе выдавать ипотечные займы, исключены организации, уполномоченные единым институтом развития в жилищной сфере (акционерным обществом "ДОМ.РФ"). Данное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дня вступления в силу настоящего Федерального закона. Со дня вступления в силу настоящего Федерального закона меры государственной поддержки в отношении договоров займа, заключенных с указанными организациями, реализуются при условии, что такие договоры заключены до дня вступления в силу настоящего Федерального закона и государственная регистрация ипотеки в отношении объектов недвижимости, являющихся обеспечением обязательств по таким договорам на момент их заключения, либо залога прав требований по договорам участия в долевом строительстве осуществлена не позднее пятнадцати календарных дней со дня вступления в силу настоящего Федерального закона. </w:t>
      </w:r>
    </w:p>
    <w:p w:rsidR="00CF4C73" w:rsidRPr="00CF4C73" w:rsidRDefault="00CF4C73" w:rsidP="00CF4C7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F4C73">
        <w:rPr>
          <w:rFonts w:eastAsia="Times New Roman" w:cs="Times New Roman"/>
          <w:szCs w:val="28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A91429" w:rsidRDefault="00A91429" w:rsidP="00CF4C73">
      <w:pPr>
        <w:spacing w:line="240" w:lineRule="auto"/>
        <w:ind w:firstLine="709"/>
        <w:jc w:val="both"/>
        <w:rPr>
          <w:szCs w:val="28"/>
        </w:rPr>
      </w:pPr>
    </w:p>
    <w:p w:rsidR="001175B2" w:rsidRPr="00CF4C73" w:rsidRDefault="001175B2" w:rsidP="00CF4C73">
      <w:pPr>
        <w:spacing w:line="24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1175B2" w:rsidRPr="00CF4C73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7C" w:rsidRDefault="00F32C7C" w:rsidP="00337B0C">
      <w:r>
        <w:separator/>
      </w:r>
    </w:p>
  </w:endnote>
  <w:endnote w:type="continuationSeparator" w:id="0">
    <w:p w:rsidR="00F32C7C" w:rsidRDefault="00F32C7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7C" w:rsidRDefault="00F32C7C" w:rsidP="00337B0C">
      <w:r>
        <w:separator/>
      </w:r>
    </w:p>
  </w:footnote>
  <w:footnote w:type="continuationSeparator" w:id="0">
    <w:p w:rsidR="00F32C7C" w:rsidRDefault="00F32C7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B6EE3"/>
    <w:rsid w:val="000C5172"/>
    <w:rsid w:val="000D11F7"/>
    <w:rsid w:val="000E7E66"/>
    <w:rsid w:val="00112D44"/>
    <w:rsid w:val="001175B2"/>
    <w:rsid w:val="001A3749"/>
    <w:rsid w:val="001C26D6"/>
    <w:rsid w:val="00222229"/>
    <w:rsid w:val="0022757C"/>
    <w:rsid w:val="00240765"/>
    <w:rsid w:val="002B5062"/>
    <w:rsid w:val="002C3FC3"/>
    <w:rsid w:val="002C47B9"/>
    <w:rsid w:val="003168BE"/>
    <w:rsid w:val="00337B0C"/>
    <w:rsid w:val="003642DB"/>
    <w:rsid w:val="00380DF4"/>
    <w:rsid w:val="003A5559"/>
    <w:rsid w:val="004152CF"/>
    <w:rsid w:val="004705C7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614BE"/>
    <w:rsid w:val="006E5EF9"/>
    <w:rsid w:val="006F361C"/>
    <w:rsid w:val="007106D4"/>
    <w:rsid w:val="00743FB6"/>
    <w:rsid w:val="00763074"/>
    <w:rsid w:val="00793CB5"/>
    <w:rsid w:val="007955B1"/>
    <w:rsid w:val="007B647A"/>
    <w:rsid w:val="007F24A9"/>
    <w:rsid w:val="00811B20"/>
    <w:rsid w:val="00813D81"/>
    <w:rsid w:val="008210F6"/>
    <w:rsid w:val="008F2383"/>
    <w:rsid w:val="00905E2E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97C1A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C3243"/>
    <w:rsid w:val="00E86C67"/>
    <w:rsid w:val="00EB4C95"/>
    <w:rsid w:val="00F11FE1"/>
    <w:rsid w:val="00F32BD2"/>
    <w:rsid w:val="00F32C7C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2429-E3B4-405B-B7C7-13FADADC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2024-06-24T13:46:00Z</dcterms:created>
  <dcterms:modified xsi:type="dcterms:W3CDTF">2024-06-24T13:46:00Z</dcterms:modified>
</cp:coreProperties>
</file>